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5E6BC" w14:textId="77777777" w:rsidR="00542B85" w:rsidRPr="00F97041" w:rsidRDefault="00542B85" w:rsidP="00542B85">
      <w:pPr>
        <w:spacing w:line="360" w:lineRule="auto"/>
        <w:jc w:val="center"/>
        <w:rPr>
          <w:rFonts w:ascii="Arial" w:hAnsi="Arial" w:cs="Arial"/>
          <w:b/>
          <w:bCs/>
          <w:sz w:val="22"/>
          <w:szCs w:val="22"/>
        </w:rPr>
      </w:pPr>
      <w:r w:rsidRPr="00F97041">
        <w:rPr>
          <w:rFonts w:ascii="Arial" w:hAnsi="Arial" w:cs="Arial"/>
          <w:b/>
          <w:bCs/>
          <w:sz w:val="22"/>
          <w:szCs w:val="22"/>
        </w:rPr>
        <w:t>Proposta de projeto de pesquisa</w:t>
      </w:r>
    </w:p>
    <w:p w14:paraId="19A1A140" w14:textId="77777777" w:rsidR="00542B85" w:rsidRPr="00F97041" w:rsidRDefault="00542B85" w:rsidP="00542B85">
      <w:pPr>
        <w:spacing w:line="360" w:lineRule="auto"/>
        <w:jc w:val="both"/>
        <w:rPr>
          <w:rFonts w:ascii="Arial" w:hAnsi="Arial" w:cs="Arial"/>
          <w:sz w:val="22"/>
          <w:szCs w:val="22"/>
        </w:rPr>
      </w:pPr>
    </w:p>
    <w:p w14:paraId="68B3DDC1" w14:textId="77777777" w:rsidR="00542B85" w:rsidRPr="00F97041" w:rsidRDefault="00542B85" w:rsidP="00542B85">
      <w:pPr>
        <w:spacing w:line="360" w:lineRule="auto"/>
        <w:jc w:val="both"/>
        <w:rPr>
          <w:rFonts w:ascii="Arial" w:hAnsi="Arial" w:cs="Arial"/>
          <w:sz w:val="22"/>
          <w:szCs w:val="22"/>
        </w:rPr>
      </w:pPr>
      <w:r w:rsidRPr="00F97041">
        <w:rPr>
          <w:rFonts w:ascii="Arial" w:hAnsi="Arial" w:cs="Arial"/>
          <w:b/>
          <w:bCs/>
          <w:sz w:val="22"/>
          <w:szCs w:val="22"/>
        </w:rPr>
        <w:t>Título:</w:t>
      </w:r>
      <w:r w:rsidRPr="00F97041">
        <w:rPr>
          <w:rFonts w:ascii="Arial" w:hAnsi="Arial" w:cs="Arial"/>
          <w:sz w:val="22"/>
          <w:szCs w:val="22"/>
        </w:rPr>
        <w:t xml:space="preserve"> Consequências da seleção para eficiência alimentar sobre a precocidade sexual em fêmeas e fertilidade em machos, na raça Nelore</w:t>
      </w:r>
    </w:p>
    <w:p w14:paraId="574F1638" w14:textId="77777777" w:rsidR="00542B85" w:rsidRPr="00F97041" w:rsidRDefault="00542B85" w:rsidP="00542B85">
      <w:pPr>
        <w:spacing w:line="360" w:lineRule="auto"/>
        <w:jc w:val="both"/>
        <w:rPr>
          <w:rFonts w:ascii="Arial" w:hAnsi="Arial" w:cs="Arial"/>
          <w:sz w:val="22"/>
          <w:szCs w:val="22"/>
        </w:rPr>
      </w:pPr>
    </w:p>
    <w:p w14:paraId="10144BC5" w14:textId="77777777" w:rsidR="00542B85" w:rsidRPr="00F97041" w:rsidRDefault="00542B85" w:rsidP="00542B85">
      <w:pPr>
        <w:spacing w:line="360" w:lineRule="auto"/>
        <w:jc w:val="both"/>
        <w:rPr>
          <w:rFonts w:ascii="Arial" w:hAnsi="Arial" w:cs="Arial"/>
          <w:sz w:val="22"/>
          <w:szCs w:val="22"/>
        </w:rPr>
      </w:pPr>
      <w:r w:rsidRPr="00F97041">
        <w:rPr>
          <w:rFonts w:ascii="Arial" w:hAnsi="Arial" w:cs="Arial"/>
          <w:b/>
          <w:bCs/>
          <w:sz w:val="22"/>
          <w:szCs w:val="22"/>
        </w:rPr>
        <w:t>Coordenador da proposta:</w:t>
      </w:r>
      <w:r w:rsidRPr="00F97041">
        <w:rPr>
          <w:rFonts w:ascii="Arial" w:hAnsi="Arial" w:cs="Arial"/>
          <w:sz w:val="22"/>
          <w:szCs w:val="22"/>
        </w:rPr>
        <w:t xml:space="preserve"> Fabio Luiz Buranelo Toral</w:t>
      </w:r>
    </w:p>
    <w:p w14:paraId="75AB8DD8" w14:textId="77777777" w:rsidR="00542B85" w:rsidRPr="00F97041" w:rsidRDefault="00542B85" w:rsidP="00542B85">
      <w:pPr>
        <w:spacing w:line="360" w:lineRule="auto"/>
        <w:jc w:val="both"/>
        <w:rPr>
          <w:rFonts w:ascii="Arial" w:hAnsi="Arial" w:cs="Arial"/>
          <w:sz w:val="22"/>
          <w:szCs w:val="22"/>
        </w:rPr>
      </w:pPr>
      <w:r w:rsidRPr="00F97041">
        <w:rPr>
          <w:rFonts w:ascii="Arial" w:hAnsi="Arial" w:cs="Arial"/>
          <w:sz w:val="22"/>
          <w:szCs w:val="22"/>
        </w:rPr>
        <w:t>Departamento de Zootecnia / Escola de Veterinária / Universidade Federal de Minas Gerais</w:t>
      </w:r>
    </w:p>
    <w:p w14:paraId="516D8A09" w14:textId="77777777" w:rsidR="00542B85" w:rsidRPr="00F97041" w:rsidRDefault="00542B85" w:rsidP="00542B85">
      <w:pPr>
        <w:spacing w:line="360" w:lineRule="auto"/>
        <w:jc w:val="both"/>
        <w:rPr>
          <w:rFonts w:ascii="Arial" w:hAnsi="Arial" w:cs="Arial"/>
          <w:sz w:val="22"/>
          <w:szCs w:val="22"/>
        </w:rPr>
      </w:pPr>
      <w:r w:rsidRPr="00F97041">
        <w:rPr>
          <w:rFonts w:ascii="Arial" w:hAnsi="Arial" w:cs="Arial"/>
          <w:sz w:val="22"/>
          <w:szCs w:val="22"/>
        </w:rPr>
        <w:t>Telefone: (31) 3409 – 2196 / 99394 – 3886</w:t>
      </w:r>
    </w:p>
    <w:p w14:paraId="72554AC4" w14:textId="77777777" w:rsidR="00542B85" w:rsidRPr="00F97041" w:rsidRDefault="00542B85" w:rsidP="00542B85">
      <w:pPr>
        <w:spacing w:line="360" w:lineRule="auto"/>
        <w:jc w:val="both"/>
        <w:rPr>
          <w:rFonts w:ascii="Arial" w:hAnsi="Arial" w:cs="Arial"/>
          <w:sz w:val="22"/>
          <w:szCs w:val="22"/>
        </w:rPr>
      </w:pPr>
      <w:r w:rsidRPr="00F97041">
        <w:rPr>
          <w:rFonts w:ascii="Arial" w:hAnsi="Arial" w:cs="Arial"/>
          <w:sz w:val="22"/>
          <w:szCs w:val="22"/>
        </w:rPr>
        <w:t xml:space="preserve">E-mail: </w:t>
      </w:r>
      <w:hyperlink r:id="rId8" w:history="1">
        <w:r w:rsidRPr="00F97041">
          <w:rPr>
            <w:rStyle w:val="Hyperlink"/>
            <w:rFonts w:ascii="Arial" w:hAnsi="Arial" w:cs="Arial"/>
            <w:sz w:val="22"/>
            <w:szCs w:val="22"/>
          </w:rPr>
          <w:t>flbtoral@ufmg.br</w:t>
        </w:r>
      </w:hyperlink>
      <w:r w:rsidRPr="00F97041">
        <w:rPr>
          <w:rFonts w:ascii="Arial" w:hAnsi="Arial" w:cs="Arial"/>
          <w:sz w:val="22"/>
          <w:szCs w:val="22"/>
        </w:rPr>
        <w:t xml:space="preserve"> / </w:t>
      </w:r>
      <w:hyperlink r:id="rId9" w:history="1">
        <w:r w:rsidRPr="00F97041">
          <w:rPr>
            <w:rStyle w:val="Hyperlink"/>
            <w:rFonts w:ascii="Arial" w:hAnsi="Arial" w:cs="Arial"/>
            <w:sz w:val="22"/>
            <w:szCs w:val="22"/>
          </w:rPr>
          <w:t>flbtoral@hotmail.com</w:t>
        </w:r>
      </w:hyperlink>
      <w:r w:rsidRPr="00F97041">
        <w:rPr>
          <w:rFonts w:ascii="Arial" w:hAnsi="Arial" w:cs="Arial"/>
          <w:sz w:val="22"/>
          <w:szCs w:val="22"/>
        </w:rPr>
        <w:t xml:space="preserve"> </w:t>
      </w:r>
    </w:p>
    <w:p w14:paraId="4D2236B1" w14:textId="77777777" w:rsidR="00542B85" w:rsidRPr="00F97041" w:rsidRDefault="00542B85" w:rsidP="00542B85">
      <w:pPr>
        <w:spacing w:line="360" w:lineRule="auto"/>
        <w:jc w:val="both"/>
        <w:rPr>
          <w:rFonts w:ascii="Arial" w:hAnsi="Arial" w:cs="Arial"/>
          <w:sz w:val="22"/>
          <w:szCs w:val="22"/>
        </w:rPr>
      </w:pPr>
    </w:p>
    <w:p w14:paraId="3498F6F3" w14:textId="77777777" w:rsidR="00542B85" w:rsidRPr="00F97041" w:rsidRDefault="00542B85" w:rsidP="00542B85">
      <w:pPr>
        <w:spacing w:line="360" w:lineRule="auto"/>
        <w:jc w:val="both"/>
        <w:rPr>
          <w:rFonts w:ascii="Arial" w:hAnsi="Arial" w:cs="Arial"/>
          <w:sz w:val="22"/>
          <w:szCs w:val="22"/>
        </w:rPr>
      </w:pPr>
      <w:r w:rsidRPr="00F97041">
        <w:rPr>
          <w:rFonts w:ascii="Arial" w:hAnsi="Arial" w:cs="Arial"/>
          <w:b/>
          <w:bCs/>
          <w:sz w:val="22"/>
          <w:szCs w:val="22"/>
        </w:rPr>
        <w:t>Instituição executora:</w:t>
      </w:r>
      <w:r w:rsidRPr="00F97041">
        <w:rPr>
          <w:rFonts w:ascii="Arial" w:hAnsi="Arial" w:cs="Arial"/>
          <w:sz w:val="22"/>
          <w:szCs w:val="22"/>
        </w:rPr>
        <w:t xml:space="preserve"> Universidade Federal de Minas Gerais – UFMG.</w:t>
      </w:r>
    </w:p>
    <w:p w14:paraId="6B46892A" w14:textId="77777777" w:rsidR="00542B85" w:rsidRPr="00F97041" w:rsidRDefault="00542B85" w:rsidP="00542B85">
      <w:pPr>
        <w:spacing w:line="360" w:lineRule="auto"/>
        <w:jc w:val="both"/>
        <w:rPr>
          <w:rFonts w:ascii="Arial" w:hAnsi="Arial" w:cs="Arial"/>
          <w:sz w:val="22"/>
          <w:szCs w:val="22"/>
        </w:rPr>
      </w:pPr>
    </w:p>
    <w:p w14:paraId="0C08F5A4" w14:textId="77777777" w:rsidR="00542B85" w:rsidRPr="00F97041" w:rsidRDefault="00542B85" w:rsidP="00542B85">
      <w:pPr>
        <w:spacing w:line="360" w:lineRule="auto"/>
        <w:jc w:val="both"/>
        <w:rPr>
          <w:rFonts w:ascii="Arial" w:hAnsi="Arial" w:cs="Arial"/>
          <w:sz w:val="22"/>
          <w:szCs w:val="22"/>
        </w:rPr>
      </w:pPr>
      <w:r w:rsidRPr="00F97041">
        <w:rPr>
          <w:rFonts w:ascii="Arial" w:hAnsi="Arial" w:cs="Arial"/>
          <w:b/>
          <w:bCs/>
          <w:sz w:val="22"/>
          <w:szCs w:val="22"/>
        </w:rPr>
        <w:t>Instituições parceiras:</w:t>
      </w:r>
      <w:r w:rsidRPr="00F97041">
        <w:rPr>
          <w:rFonts w:ascii="Arial" w:hAnsi="Arial" w:cs="Arial"/>
          <w:sz w:val="22"/>
          <w:szCs w:val="22"/>
        </w:rPr>
        <w:t xml:space="preserve"> Genética Aditiva, Intergado, Embrapa e Geneplus.</w:t>
      </w:r>
    </w:p>
    <w:p w14:paraId="4EC43EE9" w14:textId="77777777" w:rsidR="00542B85" w:rsidRPr="00F97041" w:rsidRDefault="00542B85" w:rsidP="00542B85">
      <w:pPr>
        <w:spacing w:line="360" w:lineRule="auto"/>
        <w:jc w:val="both"/>
        <w:rPr>
          <w:rFonts w:ascii="Arial" w:hAnsi="Arial" w:cs="Arial"/>
          <w:sz w:val="22"/>
          <w:szCs w:val="22"/>
        </w:rPr>
      </w:pPr>
    </w:p>
    <w:p w14:paraId="59AE6289" w14:textId="77777777" w:rsidR="00542B85" w:rsidRPr="00F97041" w:rsidRDefault="00542B85" w:rsidP="00542B85">
      <w:pPr>
        <w:spacing w:line="360" w:lineRule="auto"/>
        <w:jc w:val="both"/>
        <w:rPr>
          <w:rFonts w:ascii="Arial" w:hAnsi="Arial" w:cs="Arial"/>
          <w:sz w:val="22"/>
          <w:szCs w:val="22"/>
        </w:rPr>
      </w:pPr>
      <w:r w:rsidRPr="00F97041">
        <w:rPr>
          <w:rFonts w:ascii="Arial" w:hAnsi="Arial" w:cs="Arial"/>
          <w:b/>
          <w:bCs/>
          <w:sz w:val="22"/>
          <w:szCs w:val="22"/>
        </w:rPr>
        <w:t>Pesquisadores participantes:</w:t>
      </w:r>
      <w:r w:rsidRPr="00F97041">
        <w:rPr>
          <w:rFonts w:ascii="Arial" w:hAnsi="Arial" w:cs="Arial"/>
          <w:sz w:val="22"/>
          <w:szCs w:val="22"/>
        </w:rPr>
        <w:t xml:space="preserve"> Rafael Monteiro dos Santos (estudante de mestrado da UFMG), Mariana Mamedes de Moraes (estudante de doutorado da UFMG), equipe da Genética Aditiva (e parceiros indicados), Luigi Francis Lima Cavalcanti (Intergado), um pesquisador da Embrapa, um técnico do Geneplus.</w:t>
      </w:r>
    </w:p>
    <w:p w14:paraId="1206FF35" w14:textId="77777777" w:rsidR="00542B85" w:rsidRPr="00F97041" w:rsidRDefault="00542B85" w:rsidP="00542B85">
      <w:pPr>
        <w:spacing w:line="360" w:lineRule="auto"/>
        <w:jc w:val="both"/>
        <w:rPr>
          <w:rFonts w:ascii="Arial" w:hAnsi="Arial" w:cs="Arial"/>
          <w:sz w:val="22"/>
          <w:szCs w:val="22"/>
        </w:rPr>
      </w:pPr>
    </w:p>
    <w:p w14:paraId="31795B23" w14:textId="77777777" w:rsidR="00542B85" w:rsidRPr="00F97041" w:rsidRDefault="00542B85" w:rsidP="00542B85">
      <w:pPr>
        <w:spacing w:line="360" w:lineRule="auto"/>
        <w:jc w:val="both"/>
        <w:rPr>
          <w:rFonts w:ascii="Arial" w:hAnsi="Arial" w:cs="Arial"/>
          <w:b/>
          <w:bCs/>
          <w:sz w:val="22"/>
          <w:szCs w:val="22"/>
        </w:rPr>
      </w:pPr>
      <w:r w:rsidRPr="00F97041">
        <w:rPr>
          <w:rFonts w:ascii="Arial" w:hAnsi="Arial" w:cs="Arial"/>
          <w:b/>
          <w:bCs/>
          <w:sz w:val="22"/>
          <w:szCs w:val="22"/>
        </w:rPr>
        <w:t>Perguntas:</w:t>
      </w:r>
    </w:p>
    <w:p w14:paraId="17AA211D" w14:textId="77777777" w:rsidR="00542B85" w:rsidRPr="00F97041" w:rsidRDefault="00542B85" w:rsidP="00542B85">
      <w:pPr>
        <w:pStyle w:val="PargrafodaLista"/>
        <w:numPr>
          <w:ilvl w:val="0"/>
          <w:numId w:val="3"/>
        </w:numPr>
        <w:spacing w:line="360" w:lineRule="auto"/>
        <w:jc w:val="both"/>
        <w:rPr>
          <w:rFonts w:ascii="Arial" w:hAnsi="Arial" w:cs="Arial"/>
          <w:sz w:val="22"/>
          <w:szCs w:val="22"/>
        </w:rPr>
      </w:pPr>
      <w:r w:rsidRPr="00F97041">
        <w:rPr>
          <w:rFonts w:ascii="Arial" w:hAnsi="Arial" w:cs="Arial"/>
          <w:sz w:val="22"/>
          <w:szCs w:val="22"/>
        </w:rPr>
        <w:t>a seleção para melhorar a eficiência alimentar prejudica a precocidade sexual de fêmeas?</w:t>
      </w:r>
    </w:p>
    <w:p w14:paraId="74C50F60" w14:textId="77777777" w:rsidR="00542B85" w:rsidRPr="00F97041" w:rsidRDefault="00542B85" w:rsidP="00542B85">
      <w:pPr>
        <w:pStyle w:val="PargrafodaLista"/>
        <w:numPr>
          <w:ilvl w:val="0"/>
          <w:numId w:val="3"/>
        </w:numPr>
        <w:spacing w:line="360" w:lineRule="auto"/>
        <w:jc w:val="both"/>
        <w:rPr>
          <w:rFonts w:ascii="Arial" w:hAnsi="Arial" w:cs="Arial"/>
          <w:sz w:val="22"/>
          <w:szCs w:val="22"/>
        </w:rPr>
      </w:pPr>
      <w:r w:rsidRPr="00F97041">
        <w:rPr>
          <w:rFonts w:ascii="Arial" w:hAnsi="Arial" w:cs="Arial"/>
          <w:sz w:val="22"/>
          <w:szCs w:val="22"/>
        </w:rPr>
        <w:t>a seleção para melhorar a eficiência alimentar prejudica a fertilidade de machos?</w:t>
      </w:r>
    </w:p>
    <w:p w14:paraId="46EBDEC5" w14:textId="77777777" w:rsidR="00542B85" w:rsidRPr="00F97041" w:rsidRDefault="00542B85" w:rsidP="00542B85">
      <w:pPr>
        <w:spacing w:line="360" w:lineRule="auto"/>
        <w:jc w:val="both"/>
        <w:rPr>
          <w:rFonts w:ascii="Arial" w:hAnsi="Arial" w:cs="Arial"/>
          <w:sz w:val="22"/>
          <w:szCs w:val="22"/>
        </w:rPr>
      </w:pPr>
    </w:p>
    <w:p w14:paraId="61CE0002" w14:textId="77777777" w:rsidR="00542B85" w:rsidRPr="00F97041" w:rsidRDefault="00542B85" w:rsidP="00542B85">
      <w:pPr>
        <w:spacing w:line="360" w:lineRule="auto"/>
        <w:jc w:val="both"/>
        <w:rPr>
          <w:rFonts w:ascii="Arial" w:hAnsi="Arial" w:cs="Arial"/>
          <w:b/>
          <w:bCs/>
          <w:sz w:val="22"/>
          <w:szCs w:val="22"/>
        </w:rPr>
      </w:pPr>
      <w:r w:rsidRPr="00F97041">
        <w:rPr>
          <w:rFonts w:ascii="Arial" w:hAnsi="Arial" w:cs="Arial"/>
          <w:b/>
          <w:bCs/>
          <w:sz w:val="22"/>
          <w:szCs w:val="22"/>
        </w:rPr>
        <w:t>Hipóteses:</w:t>
      </w:r>
    </w:p>
    <w:p w14:paraId="36E341C4" w14:textId="77777777" w:rsidR="00542B85" w:rsidRPr="00F97041" w:rsidRDefault="00542B85" w:rsidP="00542B85">
      <w:pPr>
        <w:pStyle w:val="PargrafodaLista"/>
        <w:numPr>
          <w:ilvl w:val="0"/>
          <w:numId w:val="2"/>
        </w:numPr>
        <w:spacing w:line="360" w:lineRule="auto"/>
        <w:jc w:val="both"/>
        <w:rPr>
          <w:rFonts w:ascii="Arial" w:hAnsi="Arial" w:cs="Arial"/>
          <w:sz w:val="22"/>
          <w:szCs w:val="22"/>
        </w:rPr>
      </w:pPr>
      <w:r w:rsidRPr="00F97041">
        <w:rPr>
          <w:rFonts w:ascii="Arial" w:hAnsi="Arial" w:cs="Arial"/>
          <w:sz w:val="22"/>
          <w:szCs w:val="22"/>
        </w:rPr>
        <w:t>As características indicadoras da eficiência alimentar não são geneticamente correlacionadas com as características indicadoras da precocidade sexual em fêmeas.</w:t>
      </w:r>
    </w:p>
    <w:p w14:paraId="475ECB67" w14:textId="77777777" w:rsidR="00542B85" w:rsidRPr="00F97041" w:rsidRDefault="00542B85" w:rsidP="00542B85">
      <w:pPr>
        <w:pStyle w:val="PargrafodaLista"/>
        <w:numPr>
          <w:ilvl w:val="0"/>
          <w:numId w:val="2"/>
        </w:numPr>
        <w:spacing w:line="360" w:lineRule="auto"/>
        <w:jc w:val="both"/>
        <w:rPr>
          <w:rFonts w:ascii="Arial" w:hAnsi="Arial" w:cs="Arial"/>
          <w:sz w:val="22"/>
          <w:szCs w:val="22"/>
        </w:rPr>
      </w:pPr>
      <w:r w:rsidRPr="00F97041">
        <w:rPr>
          <w:rFonts w:ascii="Arial" w:hAnsi="Arial" w:cs="Arial"/>
          <w:sz w:val="22"/>
          <w:szCs w:val="22"/>
        </w:rPr>
        <w:t>Os genes envolvidos na expressão de características indicadoras da eficiência alimentar são diferentes dos genes envolvidos na expressão de características indicadoras da precocidade sexual em fêmeas.</w:t>
      </w:r>
    </w:p>
    <w:p w14:paraId="1AAE0809" w14:textId="77777777" w:rsidR="00542B85" w:rsidRPr="00F97041" w:rsidRDefault="00542B85" w:rsidP="00542B85">
      <w:pPr>
        <w:pStyle w:val="PargrafodaLista"/>
        <w:numPr>
          <w:ilvl w:val="0"/>
          <w:numId w:val="2"/>
        </w:numPr>
        <w:spacing w:line="360" w:lineRule="auto"/>
        <w:jc w:val="both"/>
        <w:rPr>
          <w:rFonts w:ascii="Arial" w:hAnsi="Arial" w:cs="Arial"/>
          <w:sz w:val="22"/>
          <w:szCs w:val="22"/>
        </w:rPr>
      </w:pPr>
      <w:r w:rsidRPr="00F97041">
        <w:rPr>
          <w:rFonts w:ascii="Arial" w:hAnsi="Arial" w:cs="Arial"/>
          <w:sz w:val="22"/>
          <w:szCs w:val="22"/>
        </w:rPr>
        <w:t>As características indicadoras da eficiência alimentar não são geneticamente correlacionadas com as características indicadoras da fertilidade em machos.</w:t>
      </w:r>
    </w:p>
    <w:p w14:paraId="2176FE0A" w14:textId="3CEB0236" w:rsidR="00542B85" w:rsidRPr="00F97041" w:rsidRDefault="00542B85" w:rsidP="00542B85">
      <w:pPr>
        <w:pStyle w:val="PargrafodaLista"/>
        <w:numPr>
          <w:ilvl w:val="0"/>
          <w:numId w:val="2"/>
        </w:numPr>
        <w:spacing w:line="360" w:lineRule="auto"/>
        <w:jc w:val="both"/>
        <w:rPr>
          <w:rFonts w:ascii="Arial" w:hAnsi="Arial" w:cs="Arial"/>
          <w:sz w:val="22"/>
          <w:szCs w:val="22"/>
        </w:rPr>
      </w:pPr>
      <w:r w:rsidRPr="00F97041">
        <w:rPr>
          <w:rFonts w:ascii="Arial" w:hAnsi="Arial" w:cs="Arial"/>
          <w:sz w:val="22"/>
          <w:szCs w:val="22"/>
        </w:rPr>
        <w:t>Os genes envolvidos na expressão de características indicadoras da eficiência alimentar são diferentes dos genes envolvidos na expressão de características indicadoras da fertilidade em machos.</w:t>
      </w:r>
    </w:p>
    <w:p w14:paraId="1EC0A697" w14:textId="77777777" w:rsidR="0083062B" w:rsidRPr="00F97041" w:rsidRDefault="0083062B" w:rsidP="0083062B">
      <w:pPr>
        <w:spacing w:line="360" w:lineRule="auto"/>
        <w:jc w:val="both"/>
        <w:rPr>
          <w:rFonts w:ascii="Arial" w:hAnsi="Arial" w:cs="Arial"/>
          <w:sz w:val="22"/>
          <w:szCs w:val="22"/>
        </w:rPr>
      </w:pPr>
    </w:p>
    <w:p w14:paraId="20701336" w14:textId="77777777" w:rsidR="00F97041" w:rsidRDefault="00F97041">
      <w:pPr>
        <w:spacing w:after="200" w:line="276" w:lineRule="auto"/>
        <w:rPr>
          <w:rFonts w:ascii="Arial" w:hAnsi="Arial" w:cs="Arial"/>
          <w:b/>
          <w:bCs/>
          <w:sz w:val="22"/>
          <w:szCs w:val="22"/>
        </w:rPr>
      </w:pPr>
      <w:r>
        <w:rPr>
          <w:rFonts w:ascii="Arial" w:hAnsi="Arial" w:cs="Arial"/>
          <w:b/>
          <w:bCs/>
          <w:sz w:val="22"/>
          <w:szCs w:val="22"/>
        </w:rPr>
        <w:br w:type="page"/>
      </w:r>
    </w:p>
    <w:p w14:paraId="6CFC8505" w14:textId="0F969F75" w:rsidR="00542B85" w:rsidRPr="00F97041" w:rsidRDefault="00542B85" w:rsidP="00542B85">
      <w:pPr>
        <w:spacing w:line="360" w:lineRule="auto"/>
        <w:jc w:val="both"/>
        <w:rPr>
          <w:rFonts w:ascii="Arial" w:hAnsi="Arial" w:cs="Arial"/>
          <w:b/>
          <w:bCs/>
          <w:sz w:val="22"/>
          <w:szCs w:val="22"/>
        </w:rPr>
      </w:pPr>
      <w:r w:rsidRPr="00F97041">
        <w:rPr>
          <w:rFonts w:ascii="Arial" w:hAnsi="Arial" w:cs="Arial"/>
          <w:b/>
          <w:bCs/>
          <w:sz w:val="22"/>
          <w:szCs w:val="22"/>
        </w:rPr>
        <w:lastRenderedPageBreak/>
        <w:t>Metodologia:</w:t>
      </w:r>
    </w:p>
    <w:p w14:paraId="2E880448" w14:textId="77777777" w:rsidR="00542B85" w:rsidRPr="00F97041" w:rsidRDefault="00542B85" w:rsidP="00542B85">
      <w:pPr>
        <w:spacing w:line="360" w:lineRule="auto"/>
        <w:jc w:val="both"/>
        <w:rPr>
          <w:rFonts w:ascii="Arial" w:hAnsi="Arial" w:cs="Arial"/>
          <w:i/>
          <w:iCs/>
          <w:sz w:val="22"/>
          <w:szCs w:val="22"/>
        </w:rPr>
      </w:pPr>
      <w:r w:rsidRPr="00F97041">
        <w:rPr>
          <w:rFonts w:ascii="Arial" w:hAnsi="Arial" w:cs="Arial"/>
          <w:i/>
          <w:iCs/>
          <w:sz w:val="22"/>
          <w:szCs w:val="22"/>
        </w:rPr>
        <w:t>Dados necessários:</w:t>
      </w:r>
    </w:p>
    <w:p w14:paraId="3319148D" w14:textId="77777777" w:rsidR="00542B85" w:rsidRPr="00F97041" w:rsidRDefault="00542B85" w:rsidP="00542B85">
      <w:pPr>
        <w:pStyle w:val="PargrafodaLista"/>
        <w:numPr>
          <w:ilvl w:val="0"/>
          <w:numId w:val="4"/>
        </w:numPr>
        <w:spacing w:line="360" w:lineRule="auto"/>
        <w:jc w:val="both"/>
        <w:rPr>
          <w:rFonts w:ascii="Arial" w:hAnsi="Arial" w:cs="Arial"/>
          <w:sz w:val="22"/>
          <w:szCs w:val="22"/>
        </w:rPr>
      </w:pPr>
      <w:r w:rsidRPr="00F97041">
        <w:rPr>
          <w:rFonts w:ascii="Arial" w:hAnsi="Arial" w:cs="Arial"/>
          <w:sz w:val="22"/>
          <w:szCs w:val="22"/>
        </w:rPr>
        <w:t>Fenótipos relacionados com consumo de matéria seca, pesos e características de carcaça (área de olho de lombo e espessura de gordura subcutânea) de machos participantes das provas de eficiência alimentar da Genética Aditiva. Esses dados serão obtidos diretamente com as empresas Intergado e Geneplus, mediante autorização expressa da Genética Aditiva.</w:t>
      </w:r>
    </w:p>
    <w:p w14:paraId="64362941" w14:textId="77777777" w:rsidR="00542B85" w:rsidRPr="00F97041" w:rsidRDefault="00542B85" w:rsidP="00542B85">
      <w:pPr>
        <w:pStyle w:val="PargrafodaLista"/>
        <w:numPr>
          <w:ilvl w:val="0"/>
          <w:numId w:val="4"/>
        </w:numPr>
        <w:spacing w:line="360" w:lineRule="auto"/>
        <w:jc w:val="both"/>
        <w:rPr>
          <w:rFonts w:ascii="Arial" w:hAnsi="Arial" w:cs="Arial"/>
          <w:sz w:val="22"/>
          <w:szCs w:val="22"/>
        </w:rPr>
      </w:pPr>
      <w:r w:rsidRPr="00F97041">
        <w:rPr>
          <w:rFonts w:ascii="Arial" w:hAnsi="Arial" w:cs="Arial"/>
          <w:sz w:val="22"/>
          <w:szCs w:val="22"/>
        </w:rPr>
        <w:t>Fenótipos relacionados com desenvolvimento ponderal de machos e fêmeas. Os dados de peso ao nascimento e desmama serão obtidos diretamente com a empresa Geneplus, mediante autorização expressa da Genética Aditiva.</w:t>
      </w:r>
    </w:p>
    <w:p w14:paraId="0CD9A01F" w14:textId="77777777" w:rsidR="00542B85" w:rsidRPr="00F97041" w:rsidRDefault="00542B85" w:rsidP="00542B85">
      <w:pPr>
        <w:pStyle w:val="PargrafodaLista"/>
        <w:numPr>
          <w:ilvl w:val="0"/>
          <w:numId w:val="4"/>
        </w:numPr>
        <w:spacing w:line="360" w:lineRule="auto"/>
        <w:jc w:val="both"/>
        <w:rPr>
          <w:rFonts w:ascii="Arial" w:hAnsi="Arial" w:cs="Arial"/>
          <w:sz w:val="22"/>
          <w:szCs w:val="22"/>
        </w:rPr>
      </w:pPr>
      <w:r w:rsidRPr="00F97041">
        <w:rPr>
          <w:rFonts w:ascii="Arial" w:hAnsi="Arial" w:cs="Arial"/>
          <w:sz w:val="22"/>
          <w:szCs w:val="22"/>
        </w:rPr>
        <w:t>Fenótipos relacionados com a precocidade sexual de fêmeas. Os dados de diagnóstico de gestação e partos de fêmeas que participaram do desafio de precocidade sexual serão obtidos diretamente com a empresa Geneplus, mediante autorização expressa da Genética Aditiva.</w:t>
      </w:r>
    </w:p>
    <w:p w14:paraId="13E08242" w14:textId="77777777" w:rsidR="00542B85" w:rsidRPr="00F97041" w:rsidRDefault="00542B85" w:rsidP="00542B85">
      <w:pPr>
        <w:pStyle w:val="PargrafodaLista"/>
        <w:numPr>
          <w:ilvl w:val="0"/>
          <w:numId w:val="4"/>
        </w:numPr>
        <w:spacing w:line="360" w:lineRule="auto"/>
        <w:jc w:val="both"/>
        <w:rPr>
          <w:rFonts w:ascii="Arial" w:hAnsi="Arial" w:cs="Arial"/>
          <w:sz w:val="22"/>
          <w:szCs w:val="22"/>
        </w:rPr>
      </w:pPr>
      <w:r w:rsidRPr="00F97041">
        <w:rPr>
          <w:rFonts w:ascii="Arial" w:hAnsi="Arial" w:cs="Arial"/>
          <w:sz w:val="22"/>
          <w:szCs w:val="22"/>
        </w:rPr>
        <w:t>Fenótipos relacionados com a fertilidade de machos (motilidade, vigor, turbilhonamento, percentual de defeitos maiores, percentual de defeitos menores). Serão obtidos diretamente dos laudos dos exames andrológicos dos animais, disponíveis no banco de dados da Genética Aditiva.</w:t>
      </w:r>
    </w:p>
    <w:p w14:paraId="26F1CBE9" w14:textId="77777777" w:rsidR="00542B85" w:rsidRPr="00F97041" w:rsidRDefault="00542B85" w:rsidP="00542B85">
      <w:pPr>
        <w:pStyle w:val="PargrafodaLista"/>
        <w:numPr>
          <w:ilvl w:val="0"/>
          <w:numId w:val="4"/>
        </w:numPr>
        <w:spacing w:line="360" w:lineRule="auto"/>
        <w:jc w:val="both"/>
        <w:rPr>
          <w:rFonts w:ascii="Arial" w:hAnsi="Arial" w:cs="Arial"/>
          <w:sz w:val="22"/>
          <w:szCs w:val="22"/>
        </w:rPr>
      </w:pPr>
      <w:r w:rsidRPr="00F97041">
        <w:rPr>
          <w:rFonts w:ascii="Arial" w:hAnsi="Arial" w:cs="Arial"/>
          <w:sz w:val="22"/>
          <w:szCs w:val="22"/>
        </w:rPr>
        <w:t>Pedigree e genótipos dos animais com dados disponíveis. Os dados genealógicos e genótipos dos animais com fenótipos válidos, bem como de seus ancestrais, serão disponibilizados pelo Geneplus, mediante autorização expressa da Genética Aditiva.</w:t>
      </w:r>
    </w:p>
    <w:p w14:paraId="25286A62" w14:textId="458B09AF" w:rsidR="00542B85" w:rsidRDefault="00542B85" w:rsidP="00BF4C32">
      <w:pPr>
        <w:spacing w:line="360" w:lineRule="auto"/>
        <w:ind w:firstLine="709"/>
        <w:jc w:val="both"/>
        <w:rPr>
          <w:rFonts w:ascii="Arial" w:hAnsi="Arial" w:cs="Arial"/>
          <w:sz w:val="22"/>
          <w:szCs w:val="22"/>
        </w:rPr>
      </w:pPr>
      <w:r w:rsidRPr="00F97041">
        <w:rPr>
          <w:rFonts w:ascii="Arial" w:hAnsi="Arial" w:cs="Arial"/>
          <w:sz w:val="22"/>
          <w:szCs w:val="22"/>
        </w:rPr>
        <w:t>A critério da Genética Aditiva, os dados poderão ser disponibilizados de forma codificada, de</w:t>
      </w:r>
      <w:r w:rsidR="00BF4C32">
        <w:rPr>
          <w:rFonts w:ascii="Arial" w:hAnsi="Arial" w:cs="Arial"/>
          <w:sz w:val="22"/>
          <w:szCs w:val="22"/>
        </w:rPr>
        <w:t xml:space="preserve"> modo</w:t>
      </w:r>
      <w:r w:rsidRPr="00F97041">
        <w:rPr>
          <w:rFonts w:ascii="Arial" w:hAnsi="Arial" w:cs="Arial"/>
          <w:sz w:val="22"/>
          <w:szCs w:val="22"/>
        </w:rPr>
        <w:t xml:space="preserve"> que não seja possível associar os identificadores (códigos) de cada animal com os seus registros de nascimento ou definitivos dos animais do rebanho.</w:t>
      </w:r>
    </w:p>
    <w:p w14:paraId="14EBF2A8" w14:textId="00005EA2" w:rsidR="00BF4C32" w:rsidRPr="00F97041" w:rsidRDefault="00BF4C32" w:rsidP="00BF4C32">
      <w:pPr>
        <w:spacing w:line="360" w:lineRule="auto"/>
        <w:ind w:firstLine="709"/>
        <w:jc w:val="both"/>
        <w:rPr>
          <w:rFonts w:ascii="Arial" w:hAnsi="Arial" w:cs="Arial"/>
          <w:sz w:val="22"/>
          <w:szCs w:val="22"/>
        </w:rPr>
      </w:pPr>
      <w:r>
        <w:rPr>
          <w:rFonts w:ascii="Arial" w:hAnsi="Arial" w:cs="Arial"/>
          <w:sz w:val="22"/>
          <w:szCs w:val="22"/>
        </w:rPr>
        <w:t>O coordenador encaminhará um documento com as especificações dos bancos de dados necessários para a Genética Aditiva, que avaliará a solicitação e autorizará a disponibilização, se estiver de acordo.</w:t>
      </w:r>
    </w:p>
    <w:p w14:paraId="27E8E3B8" w14:textId="77777777" w:rsidR="004E5762" w:rsidRPr="00F97041" w:rsidRDefault="004E5762" w:rsidP="00542B85">
      <w:pPr>
        <w:spacing w:line="360" w:lineRule="auto"/>
        <w:jc w:val="both"/>
        <w:rPr>
          <w:rFonts w:ascii="Arial" w:hAnsi="Arial" w:cs="Arial"/>
          <w:sz w:val="22"/>
          <w:szCs w:val="22"/>
        </w:rPr>
      </w:pPr>
    </w:p>
    <w:p w14:paraId="2315C3DD" w14:textId="77777777" w:rsidR="00542B85" w:rsidRPr="00F97041" w:rsidRDefault="00542B85" w:rsidP="00542B85">
      <w:pPr>
        <w:spacing w:line="360" w:lineRule="auto"/>
        <w:jc w:val="both"/>
        <w:rPr>
          <w:rFonts w:ascii="Arial" w:hAnsi="Arial" w:cs="Arial"/>
          <w:i/>
          <w:iCs/>
          <w:sz w:val="22"/>
          <w:szCs w:val="22"/>
        </w:rPr>
      </w:pPr>
      <w:r w:rsidRPr="00F97041">
        <w:rPr>
          <w:rFonts w:ascii="Arial" w:hAnsi="Arial" w:cs="Arial"/>
          <w:i/>
          <w:iCs/>
          <w:sz w:val="22"/>
          <w:szCs w:val="22"/>
        </w:rPr>
        <w:t>Análises dos dados:</w:t>
      </w:r>
    </w:p>
    <w:p w14:paraId="1507B919" w14:textId="77777777" w:rsidR="00542B85" w:rsidRPr="00F97041" w:rsidRDefault="00542B85" w:rsidP="00542B85">
      <w:pPr>
        <w:pStyle w:val="PargrafodaLista"/>
        <w:numPr>
          <w:ilvl w:val="0"/>
          <w:numId w:val="5"/>
        </w:numPr>
        <w:spacing w:line="360" w:lineRule="auto"/>
        <w:jc w:val="both"/>
        <w:rPr>
          <w:rFonts w:ascii="Arial" w:hAnsi="Arial" w:cs="Arial"/>
          <w:sz w:val="22"/>
          <w:szCs w:val="22"/>
        </w:rPr>
      </w:pPr>
      <w:r w:rsidRPr="00F97041">
        <w:rPr>
          <w:rFonts w:ascii="Arial" w:hAnsi="Arial" w:cs="Arial"/>
          <w:sz w:val="22"/>
          <w:szCs w:val="22"/>
        </w:rPr>
        <w:t>Análise de consistência dos fenótipos, pedigree e genótipos. Identificação de inconsistências na base de dados, identificação de grupos de manejo, cálculo das características indicadoras de eficiência alimentar (consumo alimentar residual, ganho de peso residual), cálculo da característica indicadora de precocidade sexual de fêmeas (identificação de grupo de manejo durante o desafio de precocidade sexual, resultado do diagnóstico de gestação do desafio de precocidade sexual), controle de qualidade e imputação dos genótipos (atividade realizada com apoio dos pesquisadores da Embrapa).</w:t>
      </w:r>
    </w:p>
    <w:p w14:paraId="6454B651" w14:textId="623CC929" w:rsidR="00542B85" w:rsidRPr="00F97041" w:rsidRDefault="00542B85" w:rsidP="00542B85">
      <w:pPr>
        <w:pStyle w:val="PargrafodaLista"/>
        <w:numPr>
          <w:ilvl w:val="0"/>
          <w:numId w:val="5"/>
        </w:numPr>
        <w:spacing w:line="360" w:lineRule="auto"/>
        <w:jc w:val="both"/>
        <w:rPr>
          <w:rFonts w:ascii="Arial" w:hAnsi="Arial" w:cs="Arial"/>
          <w:sz w:val="22"/>
          <w:szCs w:val="22"/>
        </w:rPr>
      </w:pPr>
      <w:r w:rsidRPr="00F97041">
        <w:rPr>
          <w:rFonts w:ascii="Arial" w:hAnsi="Arial" w:cs="Arial"/>
          <w:sz w:val="22"/>
          <w:szCs w:val="22"/>
        </w:rPr>
        <w:lastRenderedPageBreak/>
        <w:t xml:space="preserve">Serão realizadas análises </w:t>
      </w:r>
      <w:r w:rsidR="00BF4C32">
        <w:rPr>
          <w:rFonts w:ascii="Arial" w:hAnsi="Arial" w:cs="Arial"/>
          <w:sz w:val="22"/>
          <w:szCs w:val="22"/>
        </w:rPr>
        <w:t>estatísticas</w:t>
      </w:r>
      <w:r w:rsidRPr="00F97041">
        <w:rPr>
          <w:rFonts w:ascii="Arial" w:hAnsi="Arial" w:cs="Arial"/>
          <w:sz w:val="22"/>
          <w:szCs w:val="22"/>
        </w:rPr>
        <w:t xml:space="preserve"> para identificação dos fatores que influenciam as características de interesse, bem como estimação dos parâmetros genéticos (variâncias, covariâncias, herdabilidades, correlações, valores genéticos).</w:t>
      </w:r>
    </w:p>
    <w:p w14:paraId="20E33125" w14:textId="77777777" w:rsidR="00542B85" w:rsidRPr="00F97041" w:rsidRDefault="00542B85" w:rsidP="00542B85">
      <w:pPr>
        <w:pStyle w:val="PargrafodaLista"/>
        <w:numPr>
          <w:ilvl w:val="0"/>
          <w:numId w:val="5"/>
        </w:numPr>
        <w:spacing w:line="360" w:lineRule="auto"/>
        <w:jc w:val="both"/>
        <w:rPr>
          <w:rFonts w:ascii="Arial" w:hAnsi="Arial" w:cs="Arial"/>
          <w:sz w:val="22"/>
          <w:szCs w:val="22"/>
        </w:rPr>
      </w:pPr>
      <w:r w:rsidRPr="00F97041">
        <w:rPr>
          <w:rFonts w:ascii="Arial" w:hAnsi="Arial" w:cs="Arial"/>
          <w:sz w:val="22"/>
          <w:szCs w:val="22"/>
        </w:rPr>
        <w:t>Serão realizados estudos de associação genômica ampla para estimação dos efeitos dos marcadores e demais testes estatísticos.</w:t>
      </w:r>
    </w:p>
    <w:p w14:paraId="46E12B9D" w14:textId="77777777" w:rsidR="00542B85" w:rsidRPr="00F97041" w:rsidRDefault="00542B85" w:rsidP="00542B85">
      <w:pPr>
        <w:pStyle w:val="PargrafodaLista"/>
        <w:numPr>
          <w:ilvl w:val="0"/>
          <w:numId w:val="5"/>
        </w:numPr>
        <w:spacing w:line="360" w:lineRule="auto"/>
        <w:jc w:val="both"/>
        <w:rPr>
          <w:rFonts w:ascii="Arial" w:hAnsi="Arial" w:cs="Arial"/>
          <w:sz w:val="22"/>
          <w:szCs w:val="22"/>
        </w:rPr>
      </w:pPr>
      <w:r w:rsidRPr="00F97041">
        <w:rPr>
          <w:rFonts w:ascii="Arial" w:hAnsi="Arial" w:cs="Arial"/>
          <w:sz w:val="22"/>
          <w:szCs w:val="22"/>
        </w:rPr>
        <w:t>Serão realizados estudos para identificação de genes candidatos posicionais (localizados próximos aos marcadores moleculares com efeito significativo) e genes candidatos funcionais (genes candidatos posicionais e com funções biológicas conhecidas e relacionadas com as características em estudo).</w:t>
      </w:r>
    </w:p>
    <w:p w14:paraId="4752F157" w14:textId="77777777" w:rsidR="00542B85" w:rsidRPr="00F97041" w:rsidRDefault="00542B85" w:rsidP="00542B85">
      <w:pPr>
        <w:spacing w:line="360" w:lineRule="auto"/>
        <w:jc w:val="both"/>
        <w:rPr>
          <w:rFonts w:ascii="Arial" w:hAnsi="Arial" w:cs="Arial"/>
          <w:sz w:val="22"/>
          <w:szCs w:val="22"/>
        </w:rPr>
      </w:pPr>
    </w:p>
    <w:p w14:paraId="54015F23" w14:textId="77777777" w:rsidR="00542B85" w:rsidRPr="00F97041" w:rsidRDefault="00542B85" w:rsidP="00542B85">
      <w:pPr>
        <w:spacing w:line="360" w:lineRule="auto"/>
        <w:jc w:val="both"/>
        <w:rPr>
          <w:rFonts w:ascii="Arial" w:hAnsi="Arial" w:cs="Arial"/>
          <w:b/>
          <w:bCs/>
          <w:sz w:val="22"/>
          <w:szCs w:val="22"/>
        </w:rPr>
      </w:pPr>
      <w:r w:rsidRPr="00F97041">
        <w:rPr>
          <w:rFonts w:ascii="Arial" w:hAnsi="Arial" w:cs="Arial"/>
          <w:b/>
          <w:bCs/>
          <w:sz w:val="22"/>
          <w:szCs w:val="22"/>
        </w:rPr>
        <w:t>Cronograma de execução:</w:t>
      </w:r>
    </w:p>
    <w:p w14:paraId="53AB94F6" w14:textId="77777777" w:rsidR="00542B85" w:rsidRPr="00F97041" w:rsidRDefault="00542B85" w:rsidP="00BF4C32">
      <w:pPr>
        <w:spacing w:line="360" w:lineRule="auto"/>
        <w:ind w:firstLine="709"/>
        <w:jc w:val="both"/>
        <w:rPr>
          <w:rFonts w:ascii="Arial" w:hAnsi="Arial" w:cs="Arial"/>
          <w:sz w:val="22"/>
          <w:szCs w:val="22"/>
        </w:rPr>
      </w:pPr>
      <w:r w:rsidRPr="00F97041">
        <w:rPr>
          <w:rFonts w:ascii="Arial" w:hAnsi="Arial" w:cs="Arial"/>
          <w:sz w:val="22"/>
          <w:szCs w:val="22"/>
        </w:rPr>
        <w:t>O prazo para execução é de 24 meses, conforme o cronograma das principais atividades apresentado a seguir.</w:t>
      </w:r>
    </w:p>
    <w:tbl>
      <w:tblPr>
        <w:tblStyle w:val="Tabelacomgrade"/>
        <w:tblW w:w="9180" w:type="dxa"/>
        <w:tblLook w:val="04A0" w:firstRow="1" w:lastRow="0" w:firstColumn="1" w:lastColumn="0" w:noHBand="0" w:noVBand="1"/>
      </w:tblPr>
      <w:tblGrid>
        <w:gridCol w:w="3694"/>
        <w:gridCol w:w="1462"/>
        <w:gridCol w:w="363"/>
        <w:gridCol w:w="523"/>
        <w:gridCol w:w="523"/>
        <w:gridCol w:w="523"/>
        <w:gridCol w:w="523"/>
        <w:gridCol w:w="523"/>
        <w:gridCol w:w="523"/>
        <w:gridCol w:w="523"/>
      </w:tblGrid>
      <w:tr w:rsidR="00542B85" w:rsidRPr="00F97041" w14:paraId="2D1AA997" w14:textId="77777777" w:rsidTr="00605288">
        <w:tc>
          <w:tcPr>
            <w:tcW w:w="3743" w:type="dxa"/>
            <w:tcBorders>
              <w:bottom w:val="nil"/>
            </w:tcBorders>
          </w:tcPr>
          <w:p w14:paraId="787E73A3" w14:textId="77777777" w:rsidR="00542B85" w:rsidRPr="00F97041" w:rsidRDefault="00542B85" w:rsidP="00542B85">
            <w:pPr>
              <w:spacing w:line="360" w:lineRule="auto"/>
              <w:rPr>
                <w:rFonts w:ascii="Arial" w:hAnsi="Arial" w:cs="Arial"/>
                <w:sz w:val="22"/>
                <w:szCs w:val="22"/>
              </w:rPr>
            </w:pPr>
          </w:p>
        </w:tc>
        <w:tc>
          <w:tcPr>
            <w:tcW w:w="1468" w:type="dxa"/>
          </w:tcPr>
          <w:p w14:paraId="26271EFD" w14:textId="77777777" w:rsidR="00542B85" w:rsidRPr="00F97041" w:rsidRDefault="00542B85" w:rsidP="00542B85">
            <w:pPr>
              <w:spacing w:line="360" w:lineRule="auto"/>
              <w:jc w:val="right"/>
              <w:rPr>
                <w:rFonts w:ascii="Arial" w:hAnsi="Arial" w:cs="Arial"/>
                <w:sz w:val="22"/>
                <w:szCs w:val="22"/>
              </w:rPr>
            </w:pPr>
            <w:r w:rsidRPr="00F97041">
              <w:rPr>
                <w:rFonts w:ascii="Arial" w:hAnsi="Arial" w:cs="Arial"/>
                <w:sz w:val="22"/>
                <w:szCs w:val="22"/>
              </w:rPr>
              <w:t>Ano</w:t>
            </w:r>
          </w:p>
        </w:tc>
        <w:tc>
          <w:tcPr>
            <w:tcW w:w="1865" w:type="dxa"/>
            <w:gridSpan w:val="4"/>
          </w:tcPr>
          <w:p w14:paraId="45DCA39B" w14:textId="77777777" w:rsidR="00542B85" w:rsidRPr="00F97041" w:rsidRDefault="00542B85" w:rsidP="00542B85">
            <w:pPr>
              <w:spacing w:line="360" w:lineRule="auto"/>
              <w:jc w:val="center"/>
              <w:rPr>
                <w:rFonts w:ascii="Arial" w:hAnsi="Arial" w:cs="Arial"/>
                <w:sz w:val="22"/>
                <w:szCs w:val="22"/>
              </w:rPr>
            </w:pPr>
            <w:r w:rsidRPr="00F97041">
              <w:rPr>
                <w:rFonts w:ascii="Arial" w:hAnsi="Arial" w:cs="Arial"/>
                <w:sz w:val="22"/>
                <w:szCs w:val="22"/>
              </w:rPr>
              <w:t>1</w:t>
            </w:r>
          </w:p>
        </w:tc>
        <w:tc>
          <w:tcPr>
            <w:tcW w:w="2104" w:type="dxa"/>
            <w:gridSpan w:val="4"/>
          </w:tcPr>
          <w:p w14:paraId="3C7D4707" w14:textId="77777777" w:rsidR="00542B85" w:rsidRPr="00F97041" w:rsidRDefault="00542B85" w:rsidP="00542B85">
            <w:pPr>
              <w:spacing w:line="360" w:lineRule="auto"/>
              <w:jc w:val="center"/>
              <w:rPr>
                <w:rFonts w:ascii="Arial" w:hAnsi="Arial" w:cs="Arial"/>
                <w:sz w:val="22"/>
                <w:szCs w:val="22"/>
              </w:rPr>
            </w:pPr>
            <w:r w:rsidRPr="00F97041">
              <w:rPr>
                <w:rFonts w:ascii="Arial" w:hAnsi="Arial" w:cs="Arial"/>
                <w:sz w:val="22"/>
                <w:szCs w:val="22"/>
              </w:rPr>
              <w:t>2</w:t>
            </w:r>
          </w:p>
        </w:tc>
      </w:tr>
      <w:tr w:rsidR="00F97041" w:rsidRPr="00F97041" w14:paraId="14E87978" w14:textId="77777777" w:rsidTr="00605288">
        <w:tc>
          <w:tcPr>
            <w:tcW w:w="3743" w:type="dxa"/>
            <w:tcBorders>
              <w:top w:val="nil"/>
            </w:tcBorders>
          </w:tcPr>
          <w:p w14:paraId="72E8DBB8" w14:textId="77777777" w:rsidR="00542B85" w:rsidRPr="00F97041" w:rsidRDefault="00542B85" w:rsidP="00542B85">
            <w:pPr>
              <w:spacing w:line="360" w:lineRule="auto"/>
              <w:rPr>
                <w:rFonts w:ascii="Arial" w:hAnsi="Arial" w:cs="Arial"/>
                <w:sz w:val="22"/>
                <w:szCs w:val="22"/>
              </w:rPr>
            </w:pPr>
            <w:r w:rsidRPr="00F97041">
              <w:rPr>
                <w:rFonts w:ascii="Arial" w:hAnsi="Arial" w:cs="Arial"/>
                <w:sz w:val="22"/>
                <w:szCs w:val="22"/>
              </w:rPr>
              <w:t>Atividade</w:t>
            </w:r>
          </w:p>
        </w:tc>
        <w:tc>
          <w:tcPr>
            <w:tcW w:w="1468" w:type="dxa"/>
          </w:tcPr>
          <w:p w14:paraId="6A422830" w14:textId="77777777" w:rsidR="00542B85" w:rsidRPr="00F97041" w:rsidRDefault="00542B85" w:rsidP="00542B85">
            <w:pPr>
              <w:spacing w:line="360" w:lineRule="auto"/>
              <w:jc w:val="right"/>
              <w:rPr>
                <w:rFonts w:ascii="Arial" w:hAnsi="Arial" w:cs="Arial"/>
                <w:sz w:val="22"/>
                <w:szCs w:val="22"/>
              </w:rPr>
            </w:pPr>
            <w:r w:rsidRPr="00F97041">
              <w:rPr>
                <w:rFonts w:ascii="Arial" w:hAnsi="Arial" w:cs="Arial"/>
                <w:sz w:val="22"/>
                <w:szCs w:val="22"/>
              </w:rPr>
              <w:t>Trimestre</w:t>
            </w:r>
          </w:p>
        </w:tc>
        <w:tc>
          <w:tcPr>
            <w:tcW w:w="287" w:type="dxa"/>
          </w:tcPr>
          <w:p w14:paraId="070CAD81" w14:textId="77777777" w:rsidR="00542B85" w:rsidRPr="00F97041" w:rsidRDefault="00542B85" w:rsidP="00542B85">
            <w:pPr>
              <w:spacing w:line="360" w:lineRule="auto"/>
              <w:jc w:val="center"/>
              <w:rPr>
                <w:rFonts w:ascii="Arial" w:hAnsi="Arial" w:cs="Arial"/>
                <w:sz w:val="22"/>
                <w:szCs w:val="22"/>
              </w:rPr>
            </w:pPr>
            <w:r w:rsidRPr="00F97041">
              <w:rPr>
                <w:rFonts w:ascii="Arial" w:hAnsi="Arial" w:cs="Arial"/>
                <w:sz w:val="22"/>
                <w:szCs w:val="22"/>
              </w:rPr>
              <w:t>1</w:t>
            </w:r>
          </w:p>
        </w:tc>
        <w:tc>
          <w:tcPr>
            <w:tcW w:w="526" w:type="dxa"/>
          </w:tcPr>
          <w:p w14:paraId="0C68EF34" w14:textId="77777777" w:rsidR="00542B85" w:rsidRPr="00F97041" w:rsidRDefault="00542B85" w:rsidP="00542B85">
            <w:pPr>
              <w:spacing w:line="360" w:lineRule="auto"/>
              <w:jc w:val="center"/>
              <w:rPr>
                <w:rFonts w:ascii="Arial" w:hAnsi="Arial" w:cs="Arial"/>
                <w:sz w:val="22"/>
                <w:szCs w:val="22"/>
              </w:rPr>
            </w:pPr>
            <w:r w:rsidRPr="00F97041">
              <w:rPr>
                <w:rFonts w:ascii="Arial" w:hAnsi="Arial" w:cs="Arial"/>
                <w:sz w:val="22"/>
                <w:szCs w:val="22"/>
              </w:rPr>
              <w:t>2</w:t>
            </w:r>
          </w:p>
        </w:tc>
        <w:tc>
          <w:tcPr>
            <w:tcW w:w="526" w:type="dxa"/>
          </w:tcPr>
          <w:p w14:paraId="30AD605A" w14:textId="77777777" w:rsidR="00542B85" w:rsidRPr="00F97041" w:rsidRDefault="00542B85" w:rsidP="00542B85">
            <w:pPr>
              <w:spacing w:line="360" w:lineRule="auto"/>
              <w:jc w:val="center"/>
              <w:rPr>
                <w:rFonts w:ascii="Arial" w:hAnsi="Arial" w:cs="Arial"/>
                <w:sz w:val="22"/>
                <w:szCs w:val="22"/>
              </w:rPr>
            </w:pPr>
            <w:r w:rsidRPr="00F97041">
              <w:rPr>
                <w:rFonts w:ascii="Arial" w:hAnsi="Arial" w:cs="Arial"/>
                <w:sz w:val="22"/>
                <w:szCs w:val="22"/>
              </w:rPr>
              <w:t>3</w:t>
            </w:r>
          </w:p>
        </w:tc>
        <w:tc>
          <w:tcPr>
            <w:tcW w:w="526" w:type="dxa"/>
          </w:tcPr>
          <w:p w14:paraId="06563AF5" w14:textId="77777777" w:rsidR="00542B85" w:rsidRPr="00F97041" w:rsidRDefault="00542B85" w:rsidP="00542B85">
            <w:pPr>
              <w:spacing w:line="360" w:lineRule="auto"/>
              <w:jc w:val="center"/>
              <w:rPr>
                <w:rFonts w:ascii="Arial" w:hAnsi="Arial" w:cs="Arial"/>
                <w:sz w:val="22"/>
                <w:szCs w:val="22"/>
              </w:rPr>
            </w:pPr>
            <w:r w:rsidRPr="00F97041">
              <w:rPr>
                <w:rFonts w:ascii="Arial" w:hAnsi="Arial" w:cs="Arial"/>
                <w:sz w:val="22"/>
                <w:szCs w:val="22"/>
              </w:rPr>
              <w:t>4</w:t>
            </w:r>
          </w:p>
        </w:tc>
        <w:tc>
          <w:tcPr>
            <w:tcW w:w="526" w:type="dxa"/>
          </w:tcPr>
          <w:p w14:paraId="35208FD0" w14:textId="77777777" w:rsidR="00542B85" w:rsidRPr="00F97041" w:rsidRDefault="00542B85" w:rsidP="00542B85">
            <w:pPr>
              <w:spacing w:line="360" w:lineRule="auto"/>
              <w:jc w:val="center"/>
              <w:rPr>
                <w:rFonts w:ascii="Arial" w:hAnsi="Arial" w:cs="Arial"/>
                <w:sz w:val="22"/>
                <w:szCs w:val="22"/>
              </w:rPr>
            </w:pPr>
            <w:r w:rsidRPr="00F97041">
              <w:rPr>
                <w:rFonts w:ascii="Arial" w:hAnsi="Arial" w:cs="Arial"/>
                <w:sz w:val="22"/>
                <w:szCs w:val="22"/>
              </w:rPr>
              <w:t>1</w:t>
            </w:r>
          </w:p>
        </w:tc>
        <w:tc>
          <w:tcPr>
            <w:tcW w:w="526" w:type="dxa"/>
          </w:tcPr>
          <w:p w14:paraId="3D39EAFD" w14:textId="77777777" w:rsidR="00542B85" w:rsidRPr="00F97041" w:rsidRDefault="00542B85" w:rsidP="00542B85">
            <w:pPr>
              <w:spacing w:line="360" w:lineRule="auto"/>
              <w:jc w:val="center"/>
              <w:rPr>
                <w:rFonts w:ascii="Arial" w:hAnsi="Arial" w:cs="Arial"/>
                <w:sz w:val="22"/>
                <w:szCs w:val="22"/>
              </w:rPr>
            </w:pPr>
            <w:r w:rsidRPr="00F97041">
              <w:rPr>
                <w:rFonts w:ascii="Arial" w:hAnsi="Arial" w:cs="Arial"/>
                <w:sz w:val="22"/>
                <w:szCs w:val="22"/>
              </w:rPr>
              <w:t>2</w:t>
            </w:r>
          </w:p>
        </w:tc>
        <w:tc>
          <w:tcPr>
            <w:tcW w:w="526" w:type="dxa"/>
          </w:tcPr>
          <w:p w14:paraId="71F8D03D" w14:textId="77777777" w:rsidR="00542B85" w:rsidRPr="00F97041" w:rsidRDefault="00542B85" w:rsidP="00542B85">
            <w:pPr>
              <w:spacing w:line="360" w:lineRule="auto"/>
              <w:jc w:val="center"/>
              <w:rPr>
                <w:rFonts w:ascii="Arial" w:hAnsi="Arial" w:cs="Arial"/>
                <w:sz w:val="22"/>
                <w:szCs w:val="22"/>
              </w:rPr>
            </w:pPr>
            <w:r w:rsidRPr="00F97041">
              <w:rPr>
                <w:rFonts w:ascii="Arial" w:hAnsi="Arial" w:cs="Arial"/>
                <w:sz w:val="22"/>
                <w:szCs w:val="22"/>
              </w:rPr>
              <w:t>3</w:t>
            </w:r>
          </w:p>
        </w:tc>
        <w:tc>
          <w:tcPr>
            <w:tcW w:w="526" w:type="dxa"/>
          </w:tcPr>
          <w:p w14:paraId="71599650" w14:textId="77777777" w:rsidR="00542B85" w:rsidRPr="00F97041" w:rsidRDefault="00542B85" w:rsidP="00542B85">
            <w:pPr>
              <w:spacing w:line="360" w:lineRule="auto"/>
              <w:jc w:val="center"/>
              <w:rPr>
                <w:rFonts w:ascii="Arial" w:hAnsi="Arial" w:cs="Arial"/>
                <w:sz w:val="22"/>
                <w:szCs w:val="22"/>
              </w:rPr>
            </w:pPr>
            <w:r w:rsidRPr="00F97041">
              <w:rPr>
                <w:rFonts w:ascii="Arial" w:hAnsi="Arial" w:cs="Arial"/>
                <w:sz w:val="22"/>
                <w:szCs w:val="22"/>
              </w:rPr>
              <w:t>4</w:t>
            </w:r>
          </w:p>
        </w:tc>
      </w:tr>
      <w:tr w:rsidR="00542B85" w:rsidRPr="00F97041" w14:paraId="606ADA0E" w14:textId="77777777" w:rsidTr="00605288">
        <w:tc>
          <w:tcPr>
            <w:tcW w:w="5211" w:type="dxa"/>
            <w:gridSpan w:val="2"/>
          </w:tcPr>
          <w:p w14:paraId="3588B48E" w14:textId="77777777" w:rsidR="00542B85" w:rsidRPr="00F97041" w:rsidRDefault="00542B85" w:rsidP="00542B85">
            <w:pPr>
              <w:spacing w:line="360" w:lineRule="auto"/>
              <w:rPr>
                <w:rFonts w:ascii="Arial" w:hAnsi="Arial" w:cs="Arial"/>
                <w:sz w:val="22"/>
                <w:szCs w:val="22"/>
              </w:rPr>
            </w:pPr>
            <w:r w:rsidRPr="00F97041">
              <w:rPr>
                <w:rFonts w:ascii="Arial" w:hAnsi="Arial" w:cs="Arial"/>
                <w:sz w:val="22"/>
                <w:szCs w:val="22"/>
              </w:rPr>
              <w:t>Disponibilização dos dados para a equipe executora</w:t>
            </w:r>
          </w:p>
        </w:tc>
        <w:tc>
          <w:tcPr>
            <w:tcW w:w="287" w:type="dxa"/>
          </w:tcPr>
          <w:p w14:paraId="58837BC2" w14:textId="77777777" w:rsidR="00542B85" w:rsidRPr="00F97041" w:rsidRDefault="00542B85" w:rsidP="00542B85">
            <w:pPr>
              <w:spacing w:line="360" w:lineRule="auto"/>
              <w:jc w:val="center"/>
              <w:rPr>
                <w:rFonts w:ascii="Arial" w:hAnsi="Arial" w:cs="Arial"/>
                <w:sz w:val="22"/>
                <w:szCs w:val="22"/>
              </w:rPr>
            </w:pPr>
            <w:r w:rsidRPr="00F97041">
              <w:rPr>
                <w:rFonts w:ascii="Arial" w:hAnsi="Arial" w:cs="Arial"/>
                <w:sz w:val="22"/>
                <w:szCs w:val="22"/>
              </w:rPr>
              <w:t>X</w:t>
            </w:r>
          </w:p>
        </w:tc>
        <w:tc>
          <w:tcPr>
            <w:tcW w:w="526" w:type="dxa"/>
          </w:tcPr>
          <w:p w14:paraId="472FA8F4" w14:textId="77777777" w:rsidR="00542B85" w:rsidRPr="00F97041" w:rsidRDefault="00542B85" w:rsidP="00542B85">
            <w:pPr>
              <w:spacing w:line="360" w:lineRule="auto"/>
              <w:jc w:val="center"/>
              <w:rPr>
                <w:rFonts w:ascii="Arial" w:hAnsi="Arial" w:cs="Arial"/>
                <w:sz w:val="22"/>
                <w:szCs w:val="22"/>
              </w:rPr>
            </w:pPr>
          </w:p>
        </w:tc>
        <w:tc>
          <w:tcPr>
            <w:tcW w:w="526" w:type="dxa"/>
          </w:tcPr>
          <w:p w14:paraId="0A716C90" w14:textId="77777777" w:rsidR="00542B85" w:rsidRPr="00F97041" w:rsidRDefault="00542B85" w:rsidP="00542B85">
            <w:pPr>
              <w:spacing w:line="360" w:lineRule="auto"/>
              <w:jc w:val="center"/>
              <w:rPr>
                <w:rFonts w:ascii="Arial" w:hAnsi="Arial" w:cs="Arial"/>
                <w:sz w:val="22"/>
                <w:szCs w:val="22"/>
              </w:rPr>
            </w:pPr>
          </w:p>
        </w:tc>
        <w:tc>
          <w:tcPr>
            <w:tcW w:w="526" w:type="dxa"/>
          </w:tcPr>
          <w:p w14:paraId="3C5E9493" w14:textId="77777777" w:rsidR="00542B85" w:rsidRPr="00F97041" w:rsidRDefault="00542B85" w:rsidP="00542B85">
            <w:pPr>
              <w:spacing w:line="360" w:lineRule="auto"/>
              <w:jc w:val="center"/>
              <w:rPr>
                <w:rFonts w:ascii="Arial" w:hAnsi="Arial" w:cs="Arial"/>
                <w:sz w:val="22"/>
                <w:szCs w:val="22"/>
              </w:rPr>
            </w:pPr>
          </w:p>
        </w:tc>
        <w:tc>
          <w:tcPr>
            <w:tcW w:w="526" w:type="dxa"/>
          </w:tcPr>
          <w:p w14:paraId="13769117" w14:textId="77777777" w:rsidR="00542B85" w:rsidRPr="00F97041" w:rsidRDefault="00542B85" w:rsidP="00542B85">
            <w:pPr>
              <w:spacing w:line="360" w:lineRule="auto"/>
              <w:jc w:val="center"/>
              <w:rPr>
                <w:rFonts w:ascii="Arial" w:hAnsi="Arial" w:cs="Arial"/>
                <w:sz w:val="22"/>
                <w:szCs w:val="22"/>
              </w:rPr>
            </w:pPr>
          </w:p>
        </w:tc>
        <w:tc>
          <w:tcPr>
            <w:tcW w:w="526" w:type="dxa"/>
          </w:tcPr>
          <w:p w14:paraId="46A8CFFC" w14:textId="77777777" w:rsidR="00542B85" w:rsidRPr="00F97041" w:rsidRDefault="00542B85" w:rsidP="00542B85">
            <w:pPr>
              <w:spacing w:line="360" w:lineRule="auto"/>
              <w:jc w:val="center"/>
              <w:rPr>
                <w:rFonts w:ascii="Arial" w:hAnsi="Arial" w:cs="Arial"/>
                <w:sz w:val="22"/>
                <w:szCs w:val="22"/>
              </w:rPr>
            </w:pPr>
          </w:p>
        </w:tc>
        <w:tc>
          <w:tcPr>
            <w:tcW w:w="526" w:type="dxa"/>
          </w:tcPr>
          <w:p w14:paraId="553FCBF7" w14:textId="77777777" w:rsidR="00542B85" w:rsidRPr="00F97041" w:rsidRDefault="00542B85" w:rsidP="00542B85">
            <w:pPr>
              <w:spacing w:line="360" w:lineRule="auto"/>
              <w:jc w:val="center"/>
              <w:rPr>
                <w:rFonts w:ascii="Arial" w:hAnsi="Arial" w:cs="Arial"/>
                <w:sz w:val="22"/>
                <w:szCs w:val="22"/>
              </w:rPr>
            </w:pPr>
          </w:p>
        </w:tc>
        <w:tc>
          <w:tcPr>
            <w:tcW w:w="526" w:type="dxa"/>
          </w:tcPr>
          <w:p w14:paraId="0B809F45" w14:textId="77777777" w:rsidR="00542B85" w:rsidRPr="00F97041" w:rsidRDefault="00542B85" w:rsidP="00542B85">
            <w:pPr>
              <w:spacing w:line="360" w:lineRule="auto"/>
              <w:jc w:val="center"/>
              <w:rPr>
                <w:rFonts w:ascii="Arial" w:hAnsi="Arial" w:cs="Arial"/>
                <w:sz w:val="22"/>
                <w:szCs w:val="22"/>
              </w:rPr>
            </w:pPr>
          </w:p>
        </w:tc>
      </w:tr>
      <w:tr w:rsidR="00542B85" w:rsidRPr="00F97041" w14:paraId="439399E0" w14:textId="77777777" w:rsidTr="00605288">
        <w:tc>
          <w:tcPr>
            <w:tcW w:w="5211" w:type="dxa"/>
            <w:gridSpan w:val="2"/>
          </w:tcPr>
          <w:p w14:paraId="7E3C2991" w14:textId="77777777" w:rsidR="00542B85" w:rsidRPr="00F97041" w:rsidRDefault="00542B85" w:rsidP="00542B85">
            <w:pPr>
              <w:spacing w:line="360" w:lineRule="auto"/>
              <w:rPr>
                <w:rFonts w:ascii="Arial" w:hAnsi="Arial" w:cs="Arial"/>
                <w:sz w:val="22"/>
                <w:szCs w:val="22"/>
              </w:rPr>
            </w:pPr>
            <w:r w:rsidRPr="00F97041">
              <w:rPr>
                <w:rFonts w:ascii="Arial" w:hAnsi="Arial" w:cs="Arial"/>
                <w:sz w:val="22"/>
                <w:szCs w:val="22"/>
              </w:rPr>
              <w:t>Análises de consistência dos dados</w:t>
            </w:r>
          </w:p>
        </w:tc>
        <w:tc>
          <w:tcPr>
            <w:tcW w:w="287" w:type="dxa"/>
          </w:tcPr>
          <w:p w14:paraId="6513A1C0" w14:textId="77777777" w:rsidR="00542B85" w:rsidRPr="00F97041" w:rsidRDefault="00542B85" w:rsidP="00542B85">
            <w:pPr>
              <w:spacing w:line="360" w:lineRule="auto"/>
              <w:jc w:val="center"/>
              <w:rPr>
                <w:rFonts w:ascii="Arial" w:hAnsi="Arial" w:cs="Arial"/>
                <w:sz w:val="22"/>
                <w:szCs w:val="22"/>
              </w:rPr>
            </w:pPr>
          </w:p>
        </w:tc>
        <w:tc>
          <w:tcPr>
            <w:tcW w:w="526" w:type="dxa"/>
          </w:tcPr>
          <w:p w14:paraId="3D31292D" w14:textId="77777777" w:rsidR="00542B85" w:rsidRPr="00F97041" w:rsidRDefault="00542B85" w:rsidP="00542B85">
            <w:pPr>
              <w:spacing w:line="360" w:lineRule="auto"/>
              <w:jc w:val="center"/>
              <w:rPr>
                <w:rFonts w:ascii="Arial" w:hAnsi="Arial" w:cs="Arial"/>
                <w:sz w:val="22"/>
                <w:szCs w:val="22"/>
              </w:rPr>
            </w:pPr>
            <w:r w:rsidRPr="00F97041">
              <w:rPr>
                <w:rFonts w:ascii="Arial" w:hAnsi="Arial" w:cs="Arial"/>
                <w:sz w:val="22"/>
                <w:szCs w:val="22"/>
              </w:rPr>
              <w:t>X</w:t>
            </w:r>
          </w:p>
        </w:tc>
        <w:tc>
          <w:tcPr>
            <w:tcW w:w="526" w:type="dxa"/>
          </w:tcPr>
          <w:p w14:paraId="220588CD" w14:textId="77777777" w:rsidR="00542B85" w:rsidRPr="00F97041" w:rsidRDefault="00542B85" w:rsidP="00542B85">
            <w:pPr>
              <w:spacing w:line="360" w:lineRule="auto"/>
              <w:jc w:val="center"/>
              <w:rPr>
                <w:rFonts w:ascii="Arial" w:hAnsi="Arial" w:cs="Arial"/>
                <w:sz w:val="22"/>
                <w:szCs w:val="22"/>
              </w:rPr>
            </w:pPr>
          </w:p>
        </w:tc>
        <w:tc>
          <w:tcPr>
            <w:tcW w:w="526" w:type="dxa"/>
          </w:tcPr>
          <w:p w14:paraId="495DF810" w14:textId="77777777" w:rsidR="00542B85" w:rsidRPr="00F97041" w:rsidRDefault="00542B85" w:rsidP="00542B85">
            <w:pPr>
              <w:spacing w:line="360" w:lineRule="auto"/>
              <w:jc w:val="center"/>
              <w:rPr>
                <w:rFonts w:ascii="Arial" w:hAnsi="Arial" w:cs="Arial"/>
                <w:sz w:val="22"/>
                <w:szCs w:val="22"/>
              </w:rPr>
            </w:pPr>
          </w:p>
        </w:tc>
        <w:tc>
          <w:tcPr>
            <w:tcW w:w="526" w:type="dxa"/>
          </w:tcPr>
          <w:p w14:paraId="3502649D" w14:textId="77777777" w:rsidR="00542B85" w:rsidRPr="00F97041" w:rsidRDefault="00542B85" w:rsidP="00542B85">
            <w:pPr>
              <w:spacing w:line="360" w:lineRule="auto"/>
              <w:jc w:val="center"/>
              <w:rPr>
                <w:rFonts w:ascii="Arial" w:hAnsi="Arial" w:cs="Arial"/>
                <w:sz w:val="22"/>
                <w:szCs w:val="22"/>
              </w:rPr>
            </w:pPr>
          </w:p>
        </w:tc>
        <w:tc>
          <w:tcPr>
            <w:tcW w:w="526" w:type="dxa"/>
          </w:tcPr>
          <w:p w14:paraId="37DABCF8" w14:textId="77777777" w:rsidR="00542B85" w:rsidRPr="00F97041" w:rsidRDefault="00542B85" w:rsidP="00542B85">
            <w:pPr>
              <w:spacing w:line="360" w:lineRule="auto"/>
              <w:jc w:val="center"/>
              <w:rPr>
                <w:rFonts w:ascii="Arial" w:hAnsi="Arial" w:cs="Arial"/>
                <w:sz w:val="22"/>
                <w:szCs w:val="22"/>
              </w:rPr>
            </w:pPr>
          </w:p>
        </w:tc>
        <w:tc>
          <w:tcPr>
            <w:tcW w:w="526" w:type="dxa"/>
          </w:tcPr>
          <w:p w14:paraId="5D903914" w14:textId="77777777" w:rsidR="00542B85" w:rsidRPr="00F97041" w:rsidRDefault="00542B85" w:rsidP="00542B85">
            <w:pPr>
              <w:spacing w:line="360" w:lineRule="auto"/>
              <w:jc w:val="center"/>
              <w:rPr>
                <w:rFonts w:ascii="Arial" w:hAnsi="Arial" w:cs="Arial"/>
                <w:sz w:val="22"/>
                <w:szCs w:val="22"/>
              </w:rPr>
            </w:pPr>
          </w:p>
        </w:tc>
        <w:tc>
          <w:tcPr>
            <w:tcW w:w="526" w:type="dxa"/>
          </w:tcPr>
          <w:p w14:paraId="00EA9CF2" w14:textId="77777777" w:rsidR="00542B85" w:rsidRPr="00F97041" w:rsidRDefault="00542B85" w:rsidP="00542B85">
            <w:pPr>
              <w:spacing w:line="360" w:lineRule="auto"/>
              <w:jc w:val="center"/>
              <w:rPr>
                <w:rFonts w:ascii="Arial" w:hAnsi="Arial" w:cs="Arial"/>
                <w:sz w:val="22"/>
                <w:szCs w:val="22"/>
              </w:rPr>
            </w:pPr>
          </w:p>
        </w:tc>
      </w:tr>
      <w:tr w:rsidR="00542B85" w:rsidRPr="00F97041" w14:paraId="54B56A24" w14:textId="77777777" w:rsidTr="00605288">
        <w:tc>
          <w:tcPr>
            <w:tcW w:w="5211" w:type="dxa"/>
            <w:gridSpan w:val="2"/>
          </w:tcPr>
          <w:p w14:paraId="1082F56E" w14:textId="77777777" w:rsidR="00542B85" w:rsidRPr="00F97041" w:rsidRDefault="00542B85" w:rsidP="00542B85">
            <w:pPr>
              <w:spacing w:line="360" w:lineRule="auto"/>
              <w:rPr>
                <w:rFonts w:ascii="Arial" w:hAnsi="Arial" w:cs="Arial"/>
                <w:sz w:val="22"/>
                <w:szCs w:val="22"/>
              </w:rPr>
            </w:pPr>
            <w:r w:rsidRPr="00F97041">
              <w:rPr>
                <w:rFonts w:ascii="Arial" w:hAnsi="Arial" w:cs="Arial"/>
                <w:sz w:val="22"/>
                <w:szCs w:val="22"/>
              </w:rPr>
              <w:t>Definição de modelos estatísticos e estimação de parâmetros genéticos</w:t>
            </w:r>
          </w:p>
        </w:tc>
        <w:tc>
          <w:tcPr>
            <w:tcW w:w="287" w:type="dxa"/>
          </w:tcPr>
          <w:p w14:paraId="0B0E2DBE" w14:textId="77777777" w:rsidR="00542B85" w:rsidRPr="00F97041" w:rsidRDefault="00542B85" w:rsidP="00542B85">
            <w:pPr>
              <w:spacing w:line="360" w:lineRule="auto"/>
              <w:jc w:val="center"/>
              <w:rPr>
                <w:rFonts w:ascii="Arial" w:hAnsi="Arial" w:cs="Arial"/>
                <w:sz w:val="22"/>
                <w:szCs w:val="22"/>
              </w:rPr>
            </w:pPr>
          </w:p>
        </w:tc>
        <w:tc>
          <w:tcPr>
            <w:tcW w:w="526" w:type="dxa"/>
          </w:tcPr>
          <w:p w14:paraId="39FD8F04" w14:textId="77777777" w:rsidR="00542B85" w:rsidRPr="00F97041" w:rsidRDefault="00542B85" w:rsidP="00542B85">
            <w:pPr>
              <w:spacing w:line="360" w:lineRule="auto"/>
              <w:jc w:val="center"/>
              <w:rPr>
                <w:rFonts w:ascii="Arial" w:hAnsi="Arial" w:cs="Arial"/>
                <w:sz w:val="22"/>
                <w:szCs w:val="22"/>
              </w:rPr>
            </w:pPr>
          </w:p>
        </w:tc>
        <w:tc>
          <w:tcPr>
            <w:tcW w:w="526" w:type="dxa"/>
          </w:tcPr>
          <w:p w14:paraId="4F6460BF" w14:textId="77777777" w:rsidR="00542B85" w:rsidRPr="00F97041" w:rsidRDefault="00542B85" w:rsidP="00542B85">
            <w:pPr>
              <w:spacing w:line="360" w:lineRule="auto"/>
              <w:jc w:val="center"/>
              <w:rPr>
                <w:rFonts w:ascii="Arial" w:hAnsi="Arial" w:cs="Arial"/>
                <w:sz w:val="22"/>
                <w:szCs w:val="22"/>
              </w:rPr>
            </w:pPr>
            <w:r w:rsidRPr="00F97041">
              <w:rPr>
                <w:rFonts w:ascii="Arial" w:hAnsi="Arial" w:cs="Arial"/>
                <w:sz w:val="22"/>
                <w:szCs w:val="22"/>
              </w:rPr>
              <w:t>X</w:t>
            </w:r>
          </w:p>
        </w:tc>
        <w:tc>
          <w:tcPr>
            <w:tcW w:w="526" w:type="dxa"/>
          </w:tcPr>
          <w:p w14:paraId="58E0667D" w14:textId="77777777" w:rsidR="00542B85" w:rsidRPr="00F97041" w:rsidRDefault="00542B85" w:rsidP="00542B85">
            <w:pPr>
              <w:spacing w:line="360" w:lineRule="auto"/>
              <w:jc w:val="center"/>
              <w:rPr>
                <w:rFonts w:ascii="Arial" w:hAnsi="Arial" w:cs="Arial"/>
                <w:sz w:val="22"/>
                <w:szCs w:val="22"/>
              </w:rPr>
            </w:pPr>
            <w:r w:rsidRPr="00F97041">
              <w:rPr>
                <w:rFonts w:ascii="Arial" w:hAnsi="Arial" w:cs="Arial"/>
                <w:sz w:val="22"/>
                <w:szCs w:val="22"/>
              </w:rPr>
              <w:t>X</w:t>
            </w:r>
          </w:p>
        </w:tc>
        <w:tc>
          <w:tcPr>
            <w:tcW w:w="526" w:type="dxa"/>
          </w:tcPr>
          <w:p w14:paraId="33C8A0DA" w14:textId="77777777" w:rsidR="00542B85" w:rsidRPr="00F97041" w:rsidRDefault="00542B85" w:rsidP="00542B85">
            <w:pPr>
              <w:spacing w:line="360" w:lineRule="auto"/>
              <w:jc w:val="center"/>
              <w:rPr>
                <w:rFonts w:ascii="Arial" w:hAnsi="Arial" w:cs="Arial"/>
                <w:sz w:val="22"/>
                <w:szCs w:val="22"/>
              </w:rPr>
            </w:pPr>
          </w:p>
        </w:tc>
        <w:tc>
          <w:tcPr>
            <w:tcW w:w="526" w:type="dxa"/>
          </w:tcPr>
          <w:p w14:paraId="32CFA410" w14:textId="77777777" w:rsidR="00542B85" w:rsidRPr="00F97041" w:rsidRDefault="00542B85" w:rsidP="00542B85">
            <w:pPr>
              <w:spacing w:line="360" w:lineRule="auto"/>
              <w:jc w:val="center"/>
              <w:rPr>
                <w:rFonts w:ascii="Arial" w:hAnsi="Arial" w:cs="Arial"/>
                <w:sz w:val="22"/>
                <w:szCs w:val="22"/>
              </w:rPr>
            </w:pPr>
          </w:p>
        </w:tc>
        <w:tc>
          <w:tcPr>
            <w:tcW w:w="526" w:type="dxa"/>
          </w:tcPr>
          <w:p w14:paraId="62D5BD9F" w14:textId="77777777" w:rsidR="00542B85" w:rsidRPr="00F97041" w:rsidRDefault="00542B85" w:rsidP="00542B85">
            <w:pPr>
              <w:spacing w:line="360" w:lineRule="auto"/>
              <w:jc w:val="center"/>
              <w:rPr>
                <w:rFonts w:ascii="Arial" w:hAnsi="Arial" w:cs="Arial"/>
                <w:sz w:val="22"/>
                <w:szCs w:val="22"/>
              </w:rPr>
            </w:pPr>
          </w:p>
        </w:tc>
        <w:tc>
          <w:tcPr>
            <w:tcW w:w="526" w:type="dxa"/>
          </w:tcPr>
          <w:p w14:paraId="3CD8655D" w14:textId="77777777" w:rsidR="00542B85" w:rsidRPr="00F97041" w:rsidRDefault="00542B85" w:rsidP="00542B85">
            <w:pPr>
              <w:spacing w:line="360" w:lineRule="auto"/>
              <w:jc w:val="center"/>
              <w:rPr>
                <w:rFonts w:ascii="Arial" w:hAnsi="Arial" w:cs="Arial"/>
                <w:sz w:val="22"/>
                <w:szCs w:val="22"/>
              </w:rPr>
            </w:pPr>
          </w:p>
        </w:tc>
      </w:tr>
      <w:tr w:rsidR="00542B85" w:rsidRPr="00F97041" w14:paraId="503A3F64" w14:textId="77777777" w:rsidTr="00605288">
        <w:tc>
          <w:tcPr>
            <w:tcW w:w="5211" w:type="dxa"/>
            <w:gridSpan w:val="2"/>
          </w:tcPr>
          <w:p w14:paraId="4EB5BA3F" w14:textId="77777777" w:rsidR="00542B85" w:rsidRPr="00F97041" w:rsidRDefault="00542B85" w:rsidP="00542B85">
            <w:pPr>
              <w:spacing w:line="360" w:lineRule="auto"/>
              <w:rPr>
                <w:rFonts w:ascii="Arial" w:hAnsi="Arial" w:cs="Arial"/>
                <w:sz w:val="22"/>
                <w:szCs w:val="22"/>
              </w:rPr>
            </w:pPr>
            <w:r w:rsidRPr="00F97041">
              <w:rPr>
                <w:rFonts w:ascii="Arial" w:hAnsi="Arial" w:cs="Arial"/>
                <w:sz w:val="22"/>
                <w:szCs w:val="22"/>
              </w:rPr>
              <w:t>Estudos de associação genômica ampla</w:t>
            </w:r>
          </w:p>
        </w:tc>
        <w:tc>
          <w:tcPr>
            <w:tcW w:w="287" w:type="dxa"/>
          </w:tcPr>
          <w:p w14:paraId="2CB6F48E" w14:textId="77777777" w:rsidR="00542B85" w:rsidRPr="00F97041" w:rsidRDefault="00542B85" w:rsidP="00542B85">
            <w:pPr>
              <w:spacing w:line="360" w:lineRule="auto"/>
              <w:jc w:val="center"/>
              <w:rPr>
                <w:rFonts w:ascii="Arial" w:hAnsi="Arial" w:cs="Arial"/>
                <w:sz w:val="22"/>
                <w:szCs w:val="22"/>
              </w:rPr>
            </w:pPr>
          </w:p>
        </w:tc>
        <w:tc>
          <w:tcPr>
            <w:tcW w:w="526" w:type="dxa"/>
          </w:tcPr>
          <w:p w14:paraId="01D0B41F" w14:textId="77777777" w:rsidR="00542B85" w:rsidRPr="00F97041" w:rsidRDefault="00542B85" w:rsidP="00542B85">
            <w:pPr>
              <w:spacing w:line="360" w:lineRule="auto"/>
              <w:jc w:val="center"/>
              <w:rPr>
                <w:rFonts w:ascii="Arial" w:hAnsi="Arial" w:cs="Arial"/>
                <w:sz w:val="22"/>
                <w:szCs w:val="22"/>
              </w:rPr>
            </w:pPr>
          </w:p>
        </w:tc>
        <w:tc>
          <w:tcPr>
            <w:tcW w:w="526" w:type="dxa"/>
          </w:tcPr>
          <w:p w14:paraId="3E9AB625" w14:textId="77777777" w:rsidR="00542B85" w:rsidRPr="00F97041" w:rsidRDefault="00542B85" w:rsidP="00542B85">
            <w:pPr>
              <w:spacing w:line="360" w:lineRule="auto"/>
              <w:jc w:val="center"/>
              <w:rPr>
                <w:rFonts w:ascii="Arial" w:hAnsi="Arial" w:cs="Arial"/>
                <w:sz w:val="22"/>
                <w:szCs w:val="22"/>
              </w:rPr>
            </w:pPr>
          </w:p>
        </w:tc>
        <w:tc>
          <w:tcPr>
            <w:tcW w:w="526" w:type="dxa"/>
          </w:tcPr>
          <w:p w14:paraId="504A7BB7" w14:textId="77777777" w:rsidR="00542B85" w:rsidRPr="00F97041" w:rsidRDefault="00542B85" w:rsidP="00542B85">
            <w:pPr>
              <w:spacing w:line="360" w:lineRule="auto"/>
              <w:jc w:val="center"/>
              <w:rPr>
                <w:rFonts w:ascii="Arial" w:hAnsi="Arial" w:cs="Arial"/>
                <w:sz w:val="22"/>
                <w:szCs w:val="22"/>
              </w:rPr>
            </w:pPr>
          </w:p>
        </w:tc>
        <w:tc>
          <w:tcPr>
            <w:tcW w:w="526" w:type="dxa"/>
          </w:tcPr>
          <w:p w14:paraId="5478F6E4" w14:textId="77777777" w:rsidR="00542B85" w:rsidRPr="00F97041" w:rsidRDefault="00542B85" w:rsidP="00542B85">
            <w:pPr>
              <w:spacing w:line="360" w:lineRule="auto"/>
              <w:jc w:val="center"/>
              <w:rPr>
                <w:rFonts w:ascii="Arial" w:hAnsi="Arial" w:cs="Arial"/>
                <w:sz w:val="22"/>
                <w:szCs w:val="22"/>
              </w:rPr>
            </w:pPr>
            <w:r w:rsidRPr="00F97041">
              <w:rPr>
                <w:rFonts w:ascii="Arial" w:hAnsi="Arial" w:cs="Arial"/>
                <w:sz w:val="22"/>
                <w:szCs w:val="22"/>
              </w:rPr>
              <w:t>X</w:t>
            </w:r>
          </w:p>
        </w:tc>
        <w:tc>
          <w:tcPr>
            <w:tcW w:w="526" w:type="dxa"/>
          </w:tcPr>
          <w:p w14:paraId="3FA479BF" w14:textId="77777777" w:rsidR="00542B85" w:rsidRPr="00F97041" w:rsidRDefault="00542B85" w:rsidP="00542B85">
            <w:pPr>
              <w:spacing w:line="360" w:lineRule="auto"/>
              <w:jc w:val="center"/>
              <w:rPr>
                <w:rFonts w:ascii="Arial" w:hAnsi="Arial" w:cs="Arial"/>
                <w:sz w:val="22"/>
                <w:szCs w:val="22"/>
              </w:rPr>
            </w:pPr>
            <w:r w:rsidRPr="00F97041">
              <w:rPr>
                <w:rFonts w:ascii="Arial" w:hAnsi="Arial" w:cs="Arial"/>
                <w:sz w:val="22"/>
                <w:szCs w:val="22"/>
              </w:rPr>
              <w:t>X</w:t>
            </w:r>
          </w:p>
        </w:tc>
        <w:tc>
          <w:tcPr>
            <w:tcW w:w="526" w:type="dxa"/>
          </w:tcPr>
          <w:p w14:paraId="23DF63F6" w14:textId="77777777" w:rsidR="00542B85" w:rsidRPr="00F97041" w:rsidRDefault="00542B85" w:rsidP="00542B85">
            <w:pPr>
              <w:spacing w:line="360" w:lineRule="auto"/>
              <w:jc w:val="center"/>
              <w:rPr>
                <w:rFonts w:ascii="Arial" w:hAnsi="Arial" w:cs="Arial"/>
                <w:sz w:val="22"/>
                <w:szCs w:val="22"/>
              </w:rPr>
            </w:pPr>
          </w:p>
        </w:tc>
        <w:tc>
          <w:tcPr>
            <w:tcW w:w="526" w:type="dxa"/>
          </w:tcPr>
          <w:p w14:paraId="4C0AAA76" w14:textId="77777777" w:rsidR="00542B85" w:rsidRPr="00F97041" w:rsidRDefault="00542B85" w:rsidP="00542B85">
            <w:pPr>
              <w:spacing w:line="360" w:lineRule="auto"/>
              <w:jc w:val="center"/>
              <w:rPr>
                <w:rFonts w:ascii="Arial" w:hAnsi="Arial" w:cs="Arial"/>
                <w:sz w:val="22"/>
                <w:szCs w:val="22"/>
              </w:rPr>
            </w:pPr>
          </w:p>
        </w:tc>
      </w:tr>
      <w:tr w:rsidR="00542B85" w:rsidRPr="00F97041" w14:paraId="3F429E4B" w14:textId="77777777" w:rsidTr="00605288">
        <w:tc>
          <w:tcPr>
            <w:tcW w:w="5211" w:type="dxa"/>
            <w:gridSpan w:val="2"/>
          </w:tcPr>
          <w:p w14:paraId="659EC6F4" w14:textId="77777777" w:rsidR="00542B85" w:rsidRPr="00F97041" w:rsidRDefault="00542B85" w:rsidP="00542B85">
            <w:pPr>
              <w:spacing w:line="360" w:lineRule="auto"/>
              <w:rPr>
                <w:rFonts w:ascii="Arial" w:hAnsi="Arial" w:cs="Arial"/>
                <w:sz w:val="22"/>
                <w:szCs w:val="22"/>
              </w:rPr>
            </w:pPr>
            <w:r w:rsidRPr="00F97041">
              <w:rPr>
                <w:rFonts w:ascii="Arial" w:hAnsi="Arial" w:cs="Arial"/>
                <w:sz w:val="22"/>
                <w:szCs w:val="22"/>
              </w:rPr>
              <w:t>Estudos de genes candidatos posicionais e funcionais</w:t>
            </w:r>
          </w:p>
        </w:tc>
        <w:tc>
          <w:tcPr>
            <w:tcW w:w="287" w:type="dxa"/>
          </w:tcPr>
          <w:p w14:paraId="17436080" w14:textId="77777777" w:rsidR="00542B85" w:rsidRPr="00F97041" w:rsidRDefault="00542B85" w:rsidP="00542B85">
            <w:pPr>
              <w:spacing w:line="360" w:lineRule="auto"/>
              <w:jc w:val="center"/>
              <w:rPr>
                <w:rFonts w:ascii="Arial" w:hAnsi="Arial" w:cs="Arial"/>
                <w:sz w:val="22"/>
                <w:szCs w:val="22"/>
              </w:rPr>
            </w:pPr>
          </w:p>
        </w:tc>
        <w:tc>
          <w:tcPr>
            <w:tcW w:w="526" w:type="dxa"/>
          </w:tcPr>
          <w:p w14:paraId="0ED9CA85" w14:textId="77777777" w:rsidR="00542B85" w:rsidRPr="00F97041" w:rsidRDefault="00542B85" w:rsidP="00542B85">
            <w:pPr>
              <w:spacing w:line="360" w:lineRule="auto"/>
              <w:jc w:val="center"/>
              <w:rPr>
                <w:rFonts w:ascii="Arial" w:hAnsi="Arial" w:cs="Arial"/>
                <w:sz w:val="22"/>
                <w:szCs w:val="22"/>
              </w:rPr>
            </w:pPr>
          </w:p>
        </w:tc>
        <w:tc>
          <w:tcPr>
            <w:tcW w:w="526" w:type="dxa"/>
          </w:tcPr>
          <w:p w14:paraId="543B16C0" w14:textId="77777777" w:rsidR="00542B85" w:rsidRPr="00F97041" w:rsidRDefault="00542B85" w:rsidP="00542B85">
            <w:pPr>
              <w:spacing w:line="360" w:lineRule="auto"/>
              <w:jc w:val="center"/>
              <w:rPr>
                <w:rFonts w:ascii="Arial" w:hAnsi="Arial" w:cs="Arial"/>
                <w:sz w:val="22"/>
                <w:szCs w:val="22"/>
              </w:rPr>
            </w:pPr>
          </w:p>
        </w:tc>
        <w:tc>
          <w:tcPr>
            <w:tcW w:w="526" w:type="dxa"/>
          </w:tcPr>
          <w:p w14:paraId="79E493B2" w14:textId="77777777" w:rsidR="00542B85" w:rsidRPr="00F97041" w:rsidRDefault="00542B85" w:rsidP="00542B85">
            <w:pPr>
              <w:spacing w:line="360" w:lineRule="auto"/>
              <w:jc w:val="center"/>
              <w:rPr>
                <w:rFonts w:ascii="Arial" w:hAnsi="Arial" w:cs="Arial"/>
                <w:sz w:val="22"/>
                <w:szCs w:val="22"/>
              </w:rPr>
            </w:pPr>
          </w:p>
        </w:tc>
        <w:tc>
          <w:tcPr>
            <w:tcW w:w="526" w:type="dxa"/>
          </w:tcPr>
          <w:p w14:paraId="51030C99" w14:textId="77777777" w:rsidR="00542B85" w:rsidRPr="00F97041" w:rsidRDefault="00542B85" w:rsidP="00542B85">
            <w:pPr>
              <w:spacing w:line="360" w:lineRule="auto"/>
              <w:jc w:val="center"/>
              <w:rPr>
                <w:rFonts w:ascii="Arial" w:hAnsi="Arial" w:cs="Arial"/>
                <w:sz w:val="22"/>
                <w:szCs w:val="22"/>
              </w:rPr>
            </w:pPr>
          </w:p>
        </w:tc>
        <w:tc>
          <w:tcPr>
            <w:tcW w:w="526" w:type="dxa"/>
          </w:tcPr>
          <w:p w14:paraId="7D072A03" w14:textId="77777777" w:rsidR="00542B85" w:rsidRPr="00F97041" w:rsidRDefault="00542B85" w:rsidP="00542B85">
            <w:pPr>
              <w:spacing w:line="360" w:lineRule="auto"/>
              <w:jc w:val="center"/>
              <w:rPr>
                <w:rFonts w:ascii="Arial" w:hAnsi="Arial" w:cs="Arial"/>
                <w:sz w:val="22"/>
                <w:szCs w:val="22"/>
              </w:rPr>
            </w:pPr>
            <w:r w:rsidRPr="00F97041">
              <w:rPr>
                <w:rFonts w:ascii="Arial" w:hAnsi="Arial" w:cs="Arial"/>
                <w:sz w:val="22"/>
                <w:szCs w:val="22"/>
              </w:rPr>
              <w:t>X</w:t>
            </w:r>
          </w:p>
        </w:tc>
        <w:tc>
          <w:tcPr>
            <w:tcW w:w="526" w:type="dxa"/>
          </w:tcPr>
          <w:p w14:paraId="16E3AC87" w14:textId="77777777" w:rsidR="00542B85" w:rsidRPr="00F97041" w:rsidRDefault="00542B85" w:rsidP="00542B85">
            <w:pPr>
              <w:spacing w:line="360" w:lineRule="auto"/>
              <w:jc w:val="center"/>
              <w:rPr>
                <w:rFonts w:ascii="Arial" w:hAnsi="Arial" w:cs="Arial"/>
                <w:sz w:val="22"/>
                <w:szCs w:val="22"/>
              </w:rPr>
            </w:pPr>
            <w:r w:rsidRPr="00F97041">
              <w:rPr>
                <w:rFonts w:ascii="Arial" w:hAnsi="Arial" w:cs="Arial"/>
                <w:sz w:val="22"/>
                <w:szCs w:val="22"/>
              </w:rPr>
              <w:t>X</w:t>
            </w:r>
          </w:p>
        </w:tc>
        <w:tc>
          <w:tcPr>
            <w:tcW w:w="526" w:type="dxa"/>
          </w:tcPr>
          <w:p w14:paraId="375E7F33" w14:textId="77777777" w:rsidR="00542B85" w:rsidRPr="00F97041" w:rsidRDefault="00542B85" w:rsidP="00542B85">
            <w:pPr>
              <w:spacing w:line="360" w:lineRule="auto"/>
              <w:jc w:val="center"/>
              <w:rPr>
                <w:rFonts w:ascii="Arial" w:hAnsi="Arial" w:cs="Arial"/>
                <w:sz w:val="22"/>
                <w:szCs w:val="22"/>
              </w:rPr>
            </w:pPr>
          </w:p>
        </w:tc>
      </w:tr>
      <w:tr w:rsidR="00542B85" w:rsidRPr="00F97041" w14:paraId="3B9CB96C" w14:textId="77777777" w:rsidTr="00605288">
        <w:tc>
          <w:tcPr>
            <w:tcW w:w="5211" w:type="dxa"/>
            <w:gridSpan w:val="2"/>
          </w:tcPr>
          <w:p w14:paraId="79BF8A1F" w14:textId="77777777" w:rsidR="00542B85" w:rsidRPr="00F97041" w:rsidRDefault="00542B85" w:rsidP="00542B85">
            <w:pPr>
              <w:spacing w:line="360" w:lineRule="auto"/>
              <w:rPr>
                <w:rFonts w:ascii="Arial" w:hAnsi="Arial" w:cs="Arial"/>
                <w:sz w:val="22"/>
                <w:szCs w:val="22"/>
              </w:rPr>
            </w:pPr>
            <w:r w:rsidRPr="00F97041">
              <w:rPr>
                <w:rFonts w:ascii="Arial" w:hAnsi="Arial" w:cs="Arial"/>
                <w:sz w:val="22"/>
                <w:szCs w:val="22"/>
              </w:rPr>
              <w:t>Elaboração de relatórios e artigos técnicos</w:t>
            </w:r>
          </w:p>
        </w:tc>
        <w:tc>
          <w:tcPr>
            <w:tcW w:w="287" w:type="dxa"/>
          </w:tcPr>
          <w:p w14:paraId="4422B029" w14:textId="77777777" w:rsidR="00542B85" w:rsidRPr="00F97041" w:rsidRDefault="00542B85" w:rsidP="00542B85">
            <w:pPr>
              <w:spacing w:line="360" w:lineRule="auto"/>
              <w:jc w:val="center"/>
              <w:rPr>
                <w:rFonts w:ascii="Arial" w:hAnsi="Arial" w:cs="Arial"/>
                <w:sz w:val="22"/>
                <w:szCs w:val="22"/>
              </w:rPr>
            </w:pPr>
          </w:p>
        </w:tc>
        <w:tc>
          <w:tcPr>
            <w:tcW w:w="526" w:type="dxa"/>
          </w:tcPr>
          <w:p w14:paraId="01CCFA20" w14:textId="77777777" w:rsidR="00542B85" w:rsidRPr="00F97041" w:rsidRDefault="00542B85" w:rsidP="00542B85">
            <w:pPr>
              <w:spacing w:line="360" w:lineRule="auto"/>
              <w:jc w:val="center"/>
              <w:rPr>
                <w:rFonts w:ascii="Arial" w:hAnsi="Arial" w:cs="Arial"/>
                <w:sz w:val="22"/>
                <w:szCs w:val="22"/>
              </w:rPr>
            </w:pPr>
          </w:p>
        </w:tc>
        <w:tc>
          <w:tcPr>
            <w:tcW w:w="526" w:type="dxa"/>
          </w:tcPr>
          <w:p w14:paraId="2FA46050" w14:textId="77777777" w:rsidR="00542B85" w:rsidRPr="00F97041" w:rsidRDefault="00542B85" w:rsidP="00542B85">
            <w:pPr>
              <w:spacing w:line="360" w:lineRule="auto"/>
              <w:jc w:val="center"/>
              <w:rPr>
                <w:rFonts w:ascii="Arial" w:hAnsi="Arial" w:cs="Arial"/>
                <w:sz w:val="22"/>
                <w:szCs w:val="22"/>
              </w:rPr>
            </w:pPr>
          </w:p>
        </w:tc>
        <w:tc>
          <w:tcPr>
            <w:tcW w:w="526" w:type="dxa"/>
          </w:tcPr>
          <w:p w14:paraId="500FA9DE" w14:textId="77777777" w:rsidR="00542B85" w:rsidRPr="00F97041" w:rsidRDefault="00542B85" w:rsidP="00542B85">
            <w:pPr>
              <w:spacing w:line="360" w:lineRule="auto"/>
              <w:jc w:val="center"/>
              <w:rPr>
                <w:rFonts w:ascii="Arial" w:hAnsi="Arial" w:cs="Arial"/>
                <w:sz w:val="22"/>
                <w:szCs w:val="22"/>
              </w:rPr>
            </w:pPr>
          </w:p>
        </w:tc>
        <w:tc>
          <w:tcPr>
            <w:tcW w:w="526" w:type="dxa"/>
          </w:tcPr>
          <w:p w14:paraId="03F47B19" w14:textId="77777777" w:rsidR="00542B85" w:rsidRPr="00F97041" w:rsidRDefault="00542B85" w:rsidP="00542B85">
            <w:pPr>
              <w:spacing w:line="360" w:lineRule="auto"/>
              <w:jc w:val="center"/>
              <w:rPr>
                <w:rFonts w:ascii="Arial" w:hAnsi="Arial" w:cs="Arial"/>
                <w:sz w:val="22"/>
                <w:szCs w:val="22"/>
              </w:rPr>
            </w:pPr>
            <w:r w:rsidRPr="00F97041">
              <w:rPr>
                <w:rFonts w:ascii="Arial" w:hAnsi="Arial" w:cs="Arial"/>
                <w:sz w:val="22"/>
                <w:szCs w:val="22"/>
              </w:rPr>
              <w:t>X</w:t>
            </w:r>
          </w:p>
        </w:tc>
        <w:tc>
          <w:tcPr>
            <w:tcW w:w="526" w:type="dxa"/>
          </w:tcPr>
          <w:p w14:paraId="55233291" w14:textId="77777777" w:rsidR="00542B85" w:rsidRPr="00F97041" w:rsidRDefault="00542B85" w:rsidP="00542B85">
            <w:pPr>
              <w:spacing w:line="360" w:lineRule="auto"/>
              <w:jc w:val="center"/>
              <w:rPr>
                <w:rFonts w:ascii="Arial" w:hAnsi="Arial" w:cs="Arial"/>
                <w:sz w:val="22"/>
                <w:szCs w:val="22"/>
              </w:rPr>
            </w:pPr>
            <w:r w:rsidRPr="00F97041">
              <w:rPr>
                <w:rFonts w:ascii="Arial" w:hAnsi="Arial" w:cs="Arial"/>
                <w:sz w:val="22"/>
                <w:szCs w:val="22"/>
              </w:rPr>
              <w:t>X</w:t>
            </w:r>
          </w:p>
        </w:tc>
        <w:tc>
          <w:tcPr>
            <w:tcW w:w="526" w:type="dxa"/>
          </w:tcPr>
          <w:p w14:paraId="4257BF44" w14:textId="77777777" w:rsidR="00542B85" w:rsidRPr="00F97041" w:rsidRDefault="00542B85" w:rsidP="00542B85">
            <w:pPr>
              <w:spacing w:line="360" w:lineRule="auto"/>
              <w:jc w:val="center"/>
              <w:rPr>
                <w:rFonts w:ascii="Arial" w:hAnsi="Arial" w:cs="Arial"/>
                <w:sz w:val="22"/>
                <w:szCs w:val="22"/>
              </w:rPr>
            </w:pPr>
            <w:r w:rsidRPr="00F97041">
              <w:rPr>
                <w:rFonts w:ascii="Arial" w:hAnsi="Arial" w:cs="Arial"/>
                <w:sz w:val="22"/>
                <w:szCs w:val="22"/>
              </w:rPr>
              <w:t>X</w:t>
            </w:r>
          </w:p>
        </w:tc>
        <w:tc>
          <w:tcPr>
            <w:tcW w:w="526" w:type="dxa"/>
          </w:tcPr>
          <w:p w14:paraId="3B515E55" w14:textId="77777777" w:rsidR="00542B85" w:rsidRPr="00F97041" w:rsidRDefault="00542B85" w:rsidP="00542B85">
            <w:pPr>
              <w:spacing w:line="360" w:lineRule="auto"/>
              <w:jc w:val="center"/>
              <w:rPr>
                <w:rFonts w:ascii="Arial" w:hAnsi="Arial" w:cs="Arial"/>
                <w:sz w:val="22"/>
                <w:szCs w:val="22"/>
              </w:rPr>
            </w:pPr>
            <w:r w:rsidRPr="00F97041">
              <w:rPr>
                <w:rFonts w:ascii="Arial" w:hAnsi="Arial" w:cs="Arial"/>
                <w:sz w:val="22"/>
                <w:szCs w:val="22"/>
              </w:rPr>
              <w:t>X</w:t>
            </w:r>
          </w:p>
        </w:tc>
      </w:tr>
    </w:tbl>
    <w:p w14:paraId="06823636" w14:textId="77777777" w:rsidR="00542B85" w:rsidRPr="00F97041" w:rsidRDefault="00542B85" w:rsidP="00542B85">
      <w:pPr>
        <w:spacing w:line="360" w:lineRule="auto"/>
        <w:jc w:val="both"/>
        <w:rPr>
          <w:rFonts w:ascii="Arial" w:hAnsi="Arial" w:cs="Arial"/>
          <w:sz w:val="22"/>
          <w:szCs w:val="22"/>
        </w:rPr>
      </w:pPr>
    </w:p>
    <w:p w14:paraId="4C665E27" w14:textId="77777777" w:rsidR="00542B85" w:rsidRPr="00F97041" w:rsidRDefault="00542B85" w:rsidP="00542B85">
      <w:pPr>
        <w:spacing w:line="360" w:lineRule="auto"/>
        <w:jc w:val="both"/>
        <w:rPr>
          <w:rFonts w:ascii="Arial" w:hAnsi="Arial" w:cs="Arial"/>
          <w:b/>
          <w:bCs/>
          <w:sz w:val="22"/>
          <w:szCs w:val="22"/>
        </w:rPr>
      </w:pPr>
      <w:r w:rsidRPr="00F97041">
        <w:rPr>
          <w:rFonts w:ascii="Arial" w:hAnsi="Arial" w:cs="Arial"/>
          <w:b/>
          <w:bCs/>
          <w:sz w:val="22"/>
          <w:szCs w:val="22"/>
        </w:rPr>
        <w:t>Resultados e produtos esperados:</w:t>
      </w:r>
    </w:p>
    <w:p w14:paraId="0E36E247" w14:textId="77777777" w:rsidR="00542B85" w:rsidRPr="00F97041" w:rsidRDefault="00542B85" w:rsidP="00F97041">
      <w:pPr>
        <w:spacing w:line="360" w:lineRule="auto"/>
        <w:ind w:firstLine="709"/>
        <w:jc w:val="both"/>
        <w:rPr>
          <w:rFonts w:ascii="Arial" w:hAnsi="Arial" w:cs="Arial"/>
          <w:sz w:val="22"/>
          <w:szCs w:val="22"/>
        </w:rPr>
      </w:pPr>
      <w:r w:rsidRPr="00F97041">
        <w:rPr>
          <w:rFonts w:ascii="Arial" w:hAnsi="Arial" w:cs="Arial"/>
          <w:sz w:val="22"/>
          <w:szCs w:val="22"/>
        </w:rPr>
        <w:t>A metodologia proposta permitirá a estimação das correlações genéticas entre as características de eficiência alimentar e a precocidade sexual de fêmeas, bem como permitirá estimar o efeito da seleção para melhorar a eficiência alimentar sobre a precocidade sexual (resposta indireta à seleção). Esses parâmetros serão úteis para verificar se a seleção para melhorar a eficiência alimentar terá implicações favoráveis, desfavoráveis ou não influenciará a precocidade sexual de fêmeas. Do ponto de vista prático, esses resultados auxiliarão na definição de métodos de seleção que permitam obter respostas favoráveis para todas as características de interesse. Resultados semelhantes serão obtidos com relação às características de fertilidade de machos.</w:t>
      </w:r>
    </w:p>
    <w:p w14:paraId="6A9364AE" w14:textId="77777777" w:rsidR="00542B85" w:rsidRPr="00F97041" w:rsidRDefault="00542B85" w:rsidP="00F97041">
      <w:pPr>
        <w:spacing w:line="360" w:lineRule="auto"/>
        <w:ind w:firstLine="709"/>
        <w:jc w:val="both"/>
        <w:rPr>
          <w:rFonts w:ascii="Arial" w:hAnsi="Arial" w:cs="Arial"/>
          <w:sz w:val="22"/>
          <w:szCs w:val="22"/>
        </w:rPr>
      </w:pPr>
      <w:r w:rsidRPr="00F97041">
        <w:rPr>
          <w:rFonts w:ascii="Arial" w:hAnsi="Arial" w:cs="Arial"/>
          <w:sz w:val="22"/>
          <w:szCs w:val="22"/>
        </w:rPr>
        <w:lastRenderedPageBreak/>
        <w:t xml:space="preserve">As análises estatísticas, revisão de literatura e preparação de artigos científicos desta proposta serão realizadas por estudantes de pós-graduação da UFMG, sob supervisão do coordenador. Esses processos auxiliarão no treinamento e qualificação de pelo menos dois estudantes de pós-graduação. </w:t>
      </w:r>
    </w:p>
    <w:p w14:paraId="70C34C73" w14:textId="77777777" w:rsidR="00835F43" w:rsidRDefault="00542B85" w:rsidP="00F97041">
      <w:pPr>
        <w:spacing w:line="360" w:lineRule="auto"/>
        <w:ind w:firstLine="709"/>
        <w:jc w:val="both"/>
        <w:rPr>
          <w:rFonts w:ascii="Arial" w:hAnsi="Arial" w:cs="Arial"/>
          <w:sz w:val="22"/>
          <w:szCs w:val="22"/>
        </w:rPr>
      </w:pPr>
      <w:r w:rsidRPr="00F97041">
        <w:rPr>
          <w:rFonts w:ascii="Arial" w:hAnsi="Arial" w:cs="Arial"/>
          <w:sz w:val="22"/>
          <w:szCs w:val="22"/>
        </w:rPr>
        <w:t>Espera-se que os resultados desta proposta sejam publicados em revistas científicas especializadas, e em revistas de divulgação t</w:t>
      </w:r>
      <w:r w:rsidR="00605288" w:rsidRPr="00F97041">
        <w:rPr>
          <w:rFonts w:ascii="Arial" w:hAnsi="Arial" w:cs="Arial"/>
          <w:sz w:val="22"/>
          <w:szCs w:val="22"/>
        </w:rPr>
        <w:t>écnica</w:t>
      </w:r>
      <w:r w:rsidRPr="00F97041">
        <w:rPr>
          <w:rFonts w:ascii="Arial" w:hAnsi="Arial" w:cs="Arial"/>
          <w:sz w:val="22"/>
          <w:szCs w:val="22"/>
        </w:rPr>
        <w:t>. Adicionalmente, os resultados serão apresentados em eventos científicos e palestras para que possam ser compartilhados e discutidos com a comunidade em geral.</w:t>
      </w:r>
      <w:r w:rsidR="00835F43">
        <w:rPr>
          <w:rFonts w:ascii="Arial" w:hAnsi="Arial" w:cs="Arial"/>
          <w:sz w:val="22"/>
          <w:szCs w:val="22"/>
        </w:rPr>
        <w:t xml:space="preserve"> </w:t>
      </w:r>
    </w:p>
    <w:p w14:paraId="338A4B77" w14:textId="0D0D6DC7" w:rsidR="00542B85" w:rsidRPr="00F97041" w:rsidRDefault="00835F43" w:rsidP="00F97041">
      <w:pPr>
        <w:spacing w:line="360" w:lineRule="auto"/>
        <w:ind w:firstLine="709"/>
        <w:jc w:val="both"/>
        <w:rPr>
          <w:rFonts w:ascii="Arial" w:hAnsi="Arial" w:cs="Arial"/>
          <w:sz w:val="22"/>
          <w:szCs w:val="22"/>
        </w:rPr>
      </w:pPr>
      <w:r>
        <w:rPr>
          <w:rFonts w:ascii="Arial" w:hAnsi="Arial" w:cs="Arial"/>
          <w:sz w:val="22"/>
          <w:szCs w:val="22"/>
        </w:rPr>
        <w:t>Portanto, a execução desta proposta auxiliará na formação e qualificação de recursos humanos, desenvolvimento de novos conhecimentos científicos e tecnológicos, e melhoria dos planos de melhoramento genético de bovinos de corte – especialmente da raça Nelore.</w:t>
      </w:r>
    </w:p>
    <w:p w14:paraId="5B7DEF6B" w14:textId="77777777" w:rsidR="00542B85" w:rsidRPr="00F97041" w:rsidRDefault="00542B85" w:rsidP="00542B85">
      <w:pPr>
        <w:spacing w:line="360" w:lineRule="auto"/>
        <w:jc w:val="both"/>
        <w:rPr>
          <w:rFonts w:ascii="Arial" w:hAnsi="Arial" w:cs="Arial"/>
          <w:sz w:val="22"/>
          <w:szCs w:val="22"/>
        </w:rPr>
      </w:pPr>
    </w:p>
    <w:p w14:paraId="0956B7E3" w14:textId="77777777" w:rsidR="00542B85" w:rsidRPr="00F97041" w:rsidRDefault="00542B85" w:rsidP="00542B85">
      <w:pPr>
        <w:spacing w:line="360" w:lineRule="auto"/>
        <w:jc w:val="both"/>
        <w:rPr>
          <w:rFonts w:ascii="Arial" w:hAnsi="Arial" w:cs="Arial"/>
          <w:b/>
          <w:bCs/>
          <w:sz w:val="22"/>
          <w:szCs w:val="22"/>
        </w:rPr>
      </w:pPr>
      <w:r w:rsidRPr="00F97041">
        <w:rPr>
          <w:rFonts w:ascii="Arial" w:hAnsi="Arial" w:cs="Arial"/>
          <w:b/>
          <w:bCs/>
          <w:sz w:val="22"/>
          <w:szCs w:val="22"/>
        </w:rPr>
        <w:t>Custos e financiamentos:</w:t>
      </w:r>
    </w:p>
    <w:p w14:paraId="5ED93509" w14:textId="77777777" w:rsidR="00542B85" w:rsidRPr="00F97041" w:rsidRDefault="00542B85" w:rsidP="00F97041">
      <w:pPr>
        <w:spacing w:line="360" w:lineRule="auto"/>
        <w:ind w:firstLine="709"/>
        <w:jc w:val="both"/>
        <w:rPr>
          <w:rFonts w:ascii="Arial" w:hAnsi="Arial" w:cs="Arial"/>
          <w:sz w:val="22"/>
          <w:szCs w:val="22"/>
        </w:rPr>
      </w:pPr>
      <w:r w:rsidRPr="00F97041">
        <w:rPr>
          <w:rFonts w:ascii="Arial" w:hAnsi="Arial" w:cs="Arial"/>
          <w:sz w:val="22"/>
          <w:szCs w:val="22"/>
        </w:rPr>
        <w:t>Este projeto será realizado sem custos para as instituições executoras e parceiras. Os custos com pagamentos de salários dos pesquisadores envolvidos são de responsabilidade de seus empregadores. Contudo, o coordenador da proposta poderá utilizar este projeto para submissão de propostas de financiamentos para pagamentos de taxas de publicação de artigos científicos, bolsas de ensino e de pesquisa junto a instituições financiadoras, especialmente UFMG, CNPq (Conselho Nacional de Desenvolvimento Científico e Tecnológico) e CAPES (Coordenação de Aperfeiçoamento de Pessoal de Nível Superior).</w:t>
      </w:r>
    </w:p>
    <w:p w14:paraId="4DD4959A" w14:textId="77777777" w:rsidR="00542B85" w:rsidRPr="00F97041" w:rsidRDefault="00542B85" w:rsidP="00542B85">
      <w:pPr>
        <w:spacing w:line="360" w:lineRule="auto"/>
        <w:jc w:val="both"/>
        <w:rPr>
          <w:rFonts w:ascii="Arial" w:hAnsi="Arial" w:cs="Arial"/>
          <w:sz w:val="22"/>
          <w:szCs w:val="22"/>
        </w:rPr>
      </w:pPr>
    </w:p>
    <w:p w14:paraId="6F7C0E08" w14:textId="77777777" w:rsidR="00542B85" w:rsidRPr="00F97041" w:rsidRDefault="00542B85" w:rsidP="00542B85">
      <w:pPr>
        <w:spacing w:line="360" w:lineRule="auto"/>
        <w:jc w:val="both"/>
        <w:rPr>
          <w:rFonts w:ascii="Arial" w:hAnsi="Arial" w:cs="Arial"/>
          <w:b/>
          <w:bCs/>
          <w:sz w:val="22"/>
          <w:szCs w:val="22"/>
        </w:rPr>
      </w:pPr>
      <w:r w:rsidRPr="00F97041">
        <w:rPr>
          <w:rFonts w:ascii="Arial" w:hAnsi="Arial" w:cs="Arial"/>
          <w:b/>
          <w:bCs/>
          <w:sz w:val="22"/>
          <w:szCs w:val="22"/>
        </w:rPr>
        <w:t>Produtos e propriedade intelectual:</w:t>
      </w:r>
    </w:p>
    <w:p w14:paraId="053347FD" w14:textId="1DB399D4" w:rsidR="00542B85" w:rsidRPr="00F97041" w:rsidRDefault="00542B85" w:rsidP="00F97041">
      <w:pPr>
        <w:spacing w:line="360" w:lineRule="auto"/>
        <w:ind w:firstLine="709"/>
        <w:jc w:val="both"/>
        <w:rPr>
          <w:rFonts w:ascii="Arial" w:hAnsi="Arial" w:cs="Arial"/>
          <w:sz w:val="22"/>
          <w:szCs w:val="22"/>
        </w:rPr>
      </w:pPr>
      <w:r w:rsidRPr="00F97041">
        <w:rPr>
          <w:rFonts w:ascii="Arial" w:hAnsi="Arial" w:cs="Arial"/>
          <w:sz w:val="22"/>
          <w:szCs w:val="22"/>
        </w:rPr>
        <w:t xml:space="preserve">A execução desta proposta servirá para formação de recursos humanos (estudantes de mestrado e doutorado), e desenvolvimento de novos conhecimentos científicos e tecnológicos. Qualquer invento, aperfeiçoamento ou inovação tecnológica, obtenção de processo ou produto, oriundos da execução desta proposta, inclusive produção de obras científicas ou literárias, pertencerão à Parte que as desenvolver isoladamente, ou, em caso de esforço conjunto de desenvolvimento e ajuste, </w:t>
      </w:r>
      <w:r w:rsidR="00835F43">
        <w:rPr>
          <w:rFonts w:ascii="Arial" w:hAnsi="Arial" w:cs="Arial"/>
          <w:sz w:val="22"/>
          <w:szCs w:val="22"/>
        </w:rPr>
        <w:t>à</w:t>
      </w:r>
      <w:r w:rsidRPr="00F97041">
        <w:rPr>
          <w:rFonts w:ascii="Arial" w:hAnsi="Arial" w:cs="Arial"/>
          <w:sz w:val="22"/>
          <w:szCs w:val="22"/>
        </w:rPr>
        <w:t>s partes</w:t>
      </w:r>
      <w:r w:rsidR="00835F43">
        <w:rPr>
          <w:rFonts w:ascii="Arial" w:hAnsi="Arial" w:cs="Arial"/>
          <w:sz w:val="22"/>
          <w:szCs w:val="22"/>
        </w:rPr>
        <w:t xml:space="preserve"> envolvidas</w:t>
      </w:r>
      <w:r w:rsidRPr="00F97041">
        <w:rPr>
          <w:rFonts w:ascii="Arial" w:hAnsi="Arial" w:cs="Arial"/>
          <w:sz w:val="22"/>
          <w:szCs w:val="22"/>
        </w:rPr>
        <w:t>.</w:t>
      </w:r>
    </w:p>
    <w:p w14:paraId="1B5D6AC9" w14:textId="77777777" w:rsidR="00542B85" w:rsidRPr="00F97041" w:rsidRDefault="00542B85" w:rsidP="00542B85">
      <w:pPr>
        <w:spacing w:line="360" w:lineRule="auto"/>
        <w:jc w:val="both"/>
        <w:rPr>
          <w:rFonts w:ascii="Arial" w:hAnsi="Arial" w:cs="Arial"/>
          <w:sz w:val="22"/>
          <w:szCs w:val="22"/>
        </w:rPr>
      </w:pPr>
    </w:p>
    <w:p w14:paraId="69D66B7F" w14:textId="77777777" w:rsidR="00542B85" w:rsidRPr="00F97041" w:rsidRDefault="00542B85" w:rsidP="00542B85">
      <w:pPr>
        <w:spacing w:line="360" w:lineRule="auto"/>
        <w:jc w:val="both"/>
        <w:rPr>
          <w:rFonts w:ascii="Arial" w:hAnsi="Arial" w:cs="Arial"/>
          <w:b/>
          <w:bCs/>
          <w:sz w:val="22"/>
          <w:szCs w:val="22"/>
        </w:rPr>
      </w:pPr>
      <w:r w:rsidRPr="00F97041">
        <w:rPr>
          <w:rFonts w:ascii="Arial" w:hAnsi="Arial" w:cs="Arial"/>
          <w:b/>
          <w:bCs/>
          <w:sz w:val="22"/>
          <w:szCs w:val="22"/>
        </w:rPr>
        <w:t>Condições adicionais:</w:t>
      </w:r>
    </w:p>
    <w:p w14:paraId="61E6D61B" w14:textId="77777777" w:rsidR="00542B85" w:rsidRPr="00F97041" w:rsidRDefault="00542B85" w:rsidP="00F97041">
      <w:pPr>
        <w:spacing w:line="360" w:lineRule="auto"/>
        <w:ind w:firstLine="709"/>
        <w:jc w:val="both"/>
        <w:rPr>
          <w:rFonts w:ascii="Arial" w:hAnsi="Arial" w:cs="Arial"/>
          <w:sz w:val="22"/>
          <w:szCs w:val="22"/>
        </w:rPr>
      </w:pPr>
      <w:r w:rsidRPr="00F97041">
        <w:rPr>
          <w:rFonts w:ascii="Arial" w:hAnsi="Arial" w:cs="Arial"/>
          <w:sz w:val="22"/>
          <w:szCs w:val="22"/>
        </w:rPr>
        <w:t>A presente proposta pode ser adaptada ou reformulada de acordo com as necessidades das instituições parceiras, especialmente da Genética Aditiva.</w:t>
      </w:r>
    </w:p>
    <w:p w14:paraId="6115A9C1" w14:textId="4D398870" w:rsidR="007108A2" w:rsidRPr="00F97041" w:rsidRDefault="002D45C6" w:rsidP="00F97041">
      <w:pPr>
        <w:spacing w:line="360" w:lineRule="auto"/>
        <w:ind w:firstLine="709"/>
        <w:jc w:val="both"/>
        <w:rPr>
          <w:rFonts w:ascii="Arial" w:hAnsi="Arial" w:cs="Arial"/>
          <w:sz w:val="22"/>
          <w:szCs w:val="22"/>
        </w:rPr>
      </w:pPr>
      <w:r w:rsidRPr="00F97041">
        <w:rPr>
          <w:rFonts w:ascii="Arial" w:hAnsi="Arial" w:cs="Arial"/>
          <w:sz w:val="22"/>
          <w:szCs w:val="22"/>
        </w:rPr>
        <w:t>A</w:t>
      </w:r>
      <w:r w:rsidR="00542B85" w:rsidRPr="00F97041">
        <w:rPr>
          <w:rFonts w:ascii="Arial" w:hAnsi="Arial" w:cs="Arial"/>
          <w:sz w:val="22"/>
          <w:szCs w:val="22"/>
        </w:rPr>
        <w:t xml:space="preserve"> proposta poderá ser executada mediante assinatura de um acordo de cooperação técnica com a Escola de Veterinária da UFMG.</w:t>
      </w:r>
    </w:p>
    <w:p w14:paraId="04A6A48B" w14:textId="25518979" w:rsidR="00144B46" w:rsidRPr="00F97041" w:rsidRDefault="002D45C6" w:rsidP="00F97041">
      <w:pPr>
        <w:spacing w:line="360" w:lineRule="auto"/>
        <w:ind w:firstLine="709"/>
        <w:jc w:val="both"/>
        <w:rPr>
          <w:rFonts w:ascii="Arial" w:hAnsi="Arial" w:cs="Arial"/>
          <w:sz w:val="22"/>
          <w:szCs w:val="22"/>
        </w:rPr>
      </w:pPr>
      <w:r w:rsidRPr="00F97041">
        <w:rPr>
          <w:rFonts w:ascii="Arial" w:hAnsi="Arial" w:cs="Arial"/>
          <w:sz w:val="22"/>
          <w:szCs w:val="22"/>
        </w:rPr>
        <w:t xml:space="preserve">Todos os pesquisadores e instituições envolvidos comprometem-se a manter sigilo dos dados e resultados obtidos, até que estejam prontos para divulgação. </w:t>
      </w:r>
      <w:r w:rsidR="007108A2" w:rsidRPr="00F97041">
        <w:rPr>
          <w:rFonts w:ascii="Arial" w:hAnsi="Arial" w:cs="Arial"/>
          <w:sz w:val="22"/>
          <w:szCs w:val="22"/>
        </w:rPr>
        <w:t xml:space="preserve">Os resultados serão publicados sob a forma de artigos científicos, artigos de divulgação, dissertações ou teses, </w:t>
      </w:r>
      <w:r w:rsidRPr="00F97041">
        <w:rPr>
          <w:rFonts w:ascii="Arial" w:hAnsi="Arial" w:cs="Arial"/>
          <w:sz w:val="22"/>
          <w:szCs w:val="22"/>
        </w:rPr>
        <w:t xml:space="preserve">a </w:t>
      </w:r>
      <w:r w:rsidRPr="00F97041">
        <w:rPr>
          <w:rFonts w:ascii="Arial" w:hAnsi="Arial" w:cs="Arial"/>
          <w:sz w:val="22"/>
          <w:szCs w:val="22"/>
        </w:rPr>
        <w:lastRenderedPageBreak/>
        <w:t xml:space="preserve">critério da equipe de execução, </w:t>
      </w:r>
      <w:r w:rsidR="007108A2" w:rsidRPr="00F97041">
        <w:rPr>
          <w:rFonts w:ascii="Arial" w:hAnsi="Arial" w:cs="Arial"/>
          <w:sz w:val="22"/>
          <w:szCs w:val="22"/>
        </w:rPr>
        <w:t xml:space="preserve">sem </w:t>
      </w:r>
      <w:r w:rsidRPr="00F97041">
        <w:rPr>
          <w:rFonts w:ascii="Arial" w:hAnsi="Arial" w:cs="Arial"/>
          <w:sz w:val="22"/>
          <w:szCs w:val="22"/>
        </w:rPr>
        <w:t>ressalvas ou restrições. Contudo, n</w:t>
      </w:r>
      <w:r w:rsidR="00605288" w:rsidRPr="00F97041">
        <w:rPr>
          <w:rFonts w:ascii="Arial" w:hAnsi="Arial" w:cs="Arial"/>
          <w:sz w:val="22"/>
          <w:szCs w:val="22"/>
        </w:rPr>
        <w:t xml:space="preserve">enhum resultado individualizado, que permita a realização de qualquer associação </w:t>
      </w:r>
      <w:r w:rsidR="00144B46" w:rsidRPr="00F97041">
        <w:rPr>
          <w:rFonts w:ascii="Arial" w:hAnsi="Arial" w:cs="Arial"/>
          <w:sz w:val="22"/>
          <w:szCs w:val="22"/>
        </w:rPr>
        <w:t xml:space="preserve">com </w:t>
      </w:r>
      <w:r w:rsidR="009C5600" w:rsidRPr="00F97041">
        <w:rPr>
          <w:rFonts w:ascii="Arial" w:hAnsi="Arial" w:cs="Arial"/>
          <w:sz w:val="22"/>
          <w:szCs w:val="22"/>
        </w:rPr>
        <w:t xml:space="preserve">algum </w:t>
      </w:r>
      <w:r w:rsidR="00144B46" w:rsidRPr="00F97041">
        <w:rPr>
          <w:rFonts w:ascii="Arial" w:hAnsi="Arial" w:cs="Arial"/>
          <w:sz w:val="22"/>
          <w:szCs w:val="22"/>
        </w:rPr>
        <w:t>animal e</w:t>
      </w:r>
      <w:r w:rsidR="009C5600" w:rsidRPr="00F97041">
        <w:rPr>
          <w:rFonts w:ascii="Arial" w:hAnsi="Arial" w:cs="Arial"/>
          <w:sz w:val="22"/>
          <w:szCs w:val="22"/>
        </w:rPr>
        <w:t>specífico</w:t>
      </w:r>
      <w:r w:rsidR="00144B46" w:rsidRPr="00F97041">
        <w:rPr>
          <w:rFonts w:ascii="Arial" w:hAnsi="Arial" w:cs="Arial"/>
          <w:sz w:val="22"/>
          <w:szCs w:val="22"/>
        </w:rPr>
        <w:t>, será divulgado.</w:t>
      </w:r>
      <w:r w:rsidR="00835F43">
        <w:rPr>
          <w:rFonts w:ascii="Arial" w:hAnsi="Arial" w:cs="Arial"/>
          <w:sz w:val="22"/>
          <w:szCs w:val="22"/>
        </w:rPr>
        <w:t xml:space="preserve"> </w:t>
      </w:r>
      <w:r w:rsidR="005736DA" w:rsidRPr="00F97041">
        <w:rPr>
          <w:rFonts w:ascii="Arial" w:hAnsi="Arial" w:cs="Arial"/>
          <w:sz w:val="22"/>
          <w:szCs w:val="22"/>
        </w:rPr>
        <w:t>Os nomes dos pesquisadores diretamente envolvidos na execução do trabalho, bem como das instituições participantes, serão incluídos nos documentos produzidos.</w:t>
      </w:r>
    </w:p>
    <w:p w14:paraId="4FACBD9E" w14:textId="196E9026" w:rsidR="00605288" w:rsidRPr="00F97041" w:rsidRDefault="00605288" w:rsidP="00F97041">
      <w:pPr>
        <w:spacing w:line="360" w:lineRule="auto"/>
        <w:ind w:firstLine="709"/>
        <w:jc w:val="both"/>
        <w:rPr>
          <w:rFonts w:ascii="Arial" w:hAnsi="Arial" w:cs="Arial"/>
          <w:sz w:val="22"/>
          <w:szCs w:val="22"/>
        </w:rPr>
      </w:pPr>
      <w:r w:rsidRPr="00F97041">
        <w:rPr>
          <w:rFonts w:ascii="Arial" w:hAnsi="Arial" w:cs="Arial"/>
          <w:sz w:val="22"/>
          <w:szCs w:val="22"/>
        </w:rPr>
        <w:t>Os dados disponibilizados para a equipe executora serão utilizados exclusivamente para o desenvolvimento desta proposta. Nenhum dado será disponibilizado para terceiros</w:t>
      </w:r>
      <w:r w:rsidR="005736DA" w:rsidRPr="00F97041">
        <w:rPr>
          <w:rFonts w:ascii="Arial" w:hAnsi="Arial" w:cs="Arial"/>
          <w:sz w:val="22"/>
          <w:szCs w:val="22"/>
        </w:rPr>
        <w:t xml:space="preserve"> ou utilizado para qualquer outra finalidade diferente, sem concordância prévia e expressa da Genética Aditiva.</w:t>
      </w:r>
    </w:p>
    <w:p w14:paraId="78272B50" w14:textId="65C12CBC" w:rsidR="00144B46" w:rsidRPr="00F97041" w:rsidRDefault="00144B46" w:rsidP="00F97041">
      <w:pPr>
        <w:spacing w:line="360" w:lineRule="auto"/>
        <w:ind w:firstLine="709"/>
        <w:jc w:val="both"/>
        <w:rPr>
          <w:rFonts w:ascii="Arial" w:hAnsi="Arial" w:cs="Arial"/>
          <w:sz w:val="22"/>
          <w:szCs w:val="22"/>
        </w:rPr>
      </w:pPr>
      <w:r w:rsidRPr="00F97041">
        <w:rPr>
          <w:rFonts w:ascii="Arial" w:hAnsi="Arial" w:cs="Arial"/>
          <w:sz w:val="22"/>
          <w:szCs w:val="22"/>
        </w:rPr>
        <w:t>Os pesquisadores e instituições envolvidos comprometem-se a manter o mais absoluto sigilo em relação às informações confidenciais com vistas à execução desta proposta, comprometendo-se a não revelar, reproduzir, utilizar ou dar conhecimento, em hipótese alguma, a terceiros, bem como a não permitir que nenhum parceiro faça uso indevido desses dados confidenciais.</w:t>
      </w:r>
    </w:p>
    <w:p w14:paraId="66914854" w14:textId="77777777" w:rsidR="00542B85" w:rsidRPr="00F97041" w:rsidRDefault="00542B85" w:rsidP="00F97041">
      <w:pPr>
        <w:spacing w:line="360" w:lineRule="auto"/>
        <w:ind w:firstLine="709"/>
        <w:jc w:val="both"/>
        <w:rPr>
          <w:rFonts w:ascii="Arial" w:hAnsi="Arial" w:cs="Arial"/>
          <w:sz w:val="22"/>
          <w:szCs w:val="22"/>
        </w:rPr>
      </w:pPr>
      <w:r w:rsidRPr="00F97041">
        <w:rPr>
          <w:rFonts w:ascii="Arial" w:hAnsi="Arial" w:cs="Arial"/>
          <w:sz w:val="22"/>
          <w:szCs w:val="22"/>
        </w:rPr>
        <w:t>O coordenador desta proposta compromete-se a apresentar um relatório técnico para a Genética Aditiva, e todos os agentes financiadores, ao término do projeto. Compromete-se, também, a realizar uma apresentação dos resultados para técnicos e criadores em um evento técnico ou promocional escolhido pela Genética Aditiva. Neste caso, a Genética Aditiva ficará responsável apenas pelo pagamento dos custos de deslocamento e hospedagem do coordenador.</w:t>
      </w:r>
    </w:p>
    <w:p w14:paraId="6E90A9BC" w14:textId="77777777" w:rsidR="00542B85" w:rsidRPr="00F97041" w:rsidRDefault="00542B85" w:rsidP="00F97041">
      <w:pPr>
        <w:spacing w:line="360" w:lineRule="auto"/>
        <w:ind w:firstLine="709"/>
        <w:jc w:val="both"/>
        <w:rPr>
          <w:rFonts w:ascii="Arial" w:hAnsi="Arial" w:cs="Arial"/>
          <w:sz w:val="22"/>
          <w:szCs w:val="22"/>
        </w:rPr>
      </w:pPr>
      <w:r w:rsidRPr="00F97041">
        <w:rPr>
          <w:rFonts w:ascii="Arial" w:hAnsi="Arial" w:cs="Arial"/>
          <w:sz w:val="22"/>
          <w:szCs w:val="22"/>
        </w:rPr>
        <w:t>Condições não previstas nesta proposta deverão ser discutidas pela equipe envolvida.</w:t>
      </w:r>
    </w:p>
    <w:p w14:paraId="3ECC8EBA" w14:textId="30A7DDE4" w:rsidR="00542B85" w:rsidRDefault="00542B85" w:rsidP="00542B85">
      <w:pPr>
        <w:spacing w:line="360" w:lineRule="auto"/>
        <w:jc w:val="both"/>
        <w:rPr>
          <w:rFonts w:ascii="Arial" w:hAnsi="Arial" w:cs="Arial"/>
          <w:sz w:val="22"/>
          <w:szCs w:val="22"/>
        </w:rPr>
      </w:pPr>
    </w:p>
    <w:p w14:paraId="32F82F19" w14:textId="76339F8E" w:rsidR="00CE6DF5" w:rsidRDefault="00CE6DF5" w:rsidP="00542B85">
      <w:pPr>
        <w:spacing w:line="360" w:lineRule="auto"/>
        <w:jc w:val="both"/>
        <w:rPr>
          <w:rFonts w:ascii="Arial" w:hAnsi="Arial" w:cs="Arial"/>
          <w:sz w:val="22"/>
          <w:szCs w:val="22"/>
        </w:rPr>
      </w:pPr>
    </w:p>
    <w:p w14:paraId="357D03BF" w14:textId="1805854A" w:rsidR="00CE6DF5" w:rsidRDefault="00CE6DF5" w:rsidP="00542B85">
      <w:pPr>
        <w:spacing w:line="360" w:lineRule="auto"/>
        <w:jc w:val="both"/>
        <w:rPr>
          <w:rFonts w:ascii="Arial" w:hAnsi="Arial" w:cs="Arial"/>
          <w:sz w:val="22"/>
          <w:szCs w:val="22"/>
        </w:rPr>
      </w:pPr>
    </w:p>
    <w:p w14:paraId="26D725A0" w14:textId="77777777" w:rsidR="00CE6DF5" w:rsidRPr="00F97041" w:rsidRDefault="00CE6DF5" w:rsidP="00542B85">
      <w:pPr>
        <w:spacing w:line="360" w:lineRule="auto"/>
        <w:jc w:val="both"/>
        <w:rPr>
          <w:rFonts w:ascii="Arial" w:hAnsi="Arial" w:cs="Arial"/>
          <w:sz w:val="22"/>
          <w:szCs w:val="22"/>
        </w:rPr>
      </w:pPr>
    </w:p>
    <w:p w14:paraId="488C521B" w14:textId="77777777" w:rsidR="00542B85" w:rsidRPr="00F97041" w:rsidRDefault="00542B85" w:rsidP="00542B85">
      <w:pPr>
        <w:spacing w:line="360" w:lineRule="auto"/>
        <w:jc w:val="right"/>
        <w:rPr>
          <w:rFonts w:ascii="Arial" w:hAnsi="Arial" w:cs="Arial"/>
          <w:sz w:val="22"/>
          <w:szCs w:val="22"/>
        </w:rPr>
      </w:pPr>
      <w:r w:rsidRPr="00F97041">
        <w:rPr>
          <w:rFonts w:ascii="Arial" w:hAnsi="Arial" w:cs="Arial"/>
          <w:sz w:val="22"/>
          <w:szCs w:val="22"/>
        </w:rPr>
        <w:t>Belo Horizonte, 05 de julho de 2021.</w:t>
      </w:r>
    </w:p>
    <w:p w14:paraId="4A36BC29" w14:textId="26CB3861" w:rsidR="00542B85" w:rsidRDefault="00542B85" w:rsidP="00542B85">
      <w:pPr>
        <w:spacing w:line="360" w:lineRule="auto"/>
        <w:jc w:val="right"/>
        <w:rPr>
          <w:rFonts w:ascii="Arial" w:hAnsi="Arial" w:cs="Arial"/>
          <w:sz w:val="22"/>
          <w:szCs w:val="22"/>
        </w:rPr>
      </w:pPr>
    </w:p>
    <w:p w14:paraId="5D3E9F21" w14:textId="466B902D" w:rsidR="00CE6DF5" w:rsidRDefault="00CE6DF5" w:rsidP="00542B85">
      <w:pPr>
        <w:spacing w:line="360" w:lineRule="auto"/>
        <w:jc w:val="right"/>
        <w:rPr>
          <w:rFonts w:ascii="Arial" w:hAnsi="Arial" w:cs="Arial"/>
          <w:sz w:val="22"/>
          <w:szCs w:val="22"/>
        </w:rPr>
      </w:pPr>
    </w:p>
    <w:p w14:paraId="2786EA5D" w14:textId="7DD9A75B" w:rsidR="00CE6DF5" w:rsidRDefault="00CE6DF5" w:rsidP="00542B85">
      <w:pPr>
        <w:spacing w:line="360" w:lineRule="auto"/>
        <w:jc w:val="right"/>
        <w:rPr>
          <w:rFonts w:ascii="Arial" w:hAnsi="Arial" w:cs="Arial"/>
          <w:sz w:val="22"/>
          <w:szCs w:val="22"/>
        </w:rPr>
      </w:pPr>
    </w:p>
    <w:p w14:paraId="21F64965" w14:textId="77777777" w:rsidR="00CE6DF5" w:rsidRPr="00F97041" w:rsidRDefault="00CE6DF5" w:rsidP="00542B85">
      <w:pPr>
        <w:spacing w:line="360" w:lineRule="auto"/>
        <w:jc w:val="right"/>
        <w:rPr>
          <w:rFonts w:ascii="Arial" w:hAnsi="Arial" w:cs="Arial"/>
          <w:sz w:val="22"/>
          <w:szCs w:val="22"/>
        </w:rPr>
      </w:pPr>
    </w:p>
    <w:p w14:paraId="30DD4F61" w14:textId="77777777" w:rsidR="00542B85" w:rsidRPr="00F97041" w:rsidRDefault="00542B85" w:rsidP="00542B85">
      <w:pPr>
        <w:spacing w:line="360" w:lineRule="auto"/>
        <w:jc w:val="right"/>
        <w:rPr>
          <w:rFonts w:ascii="Arial" w:hAnsi="Arial" w:cs="Arial"/>
          <w:sz w:val="22"/>
          <w:szCs w:val="22"/>
        </w:rPr>
      </w:pPr>
      <w:r w:rsidRPr="00F97041">
        <w:rPr>
          <w:rFonts w:ascii="Arial" w:hAnsi="Arial" w:cs="Arial"/>
          <w:sz w:val="22"/>
          <w:szCs w:val="22"/>
        </w:rPr>
        <w:t>Fabio Luiz Buranelo Toral</w:t>
      </w:r>
    </w:p>
    <w:p w14:paraId="353B17F4" w14:textId="77777777" w:rsidR="00542B85" w:rsidRPr="00F97041" w:rsidRDefault="00542B85" w:rsidP="00542B85">
      <w:pPr>
        <w:spacing w:line="360" w:lineRule="auto"/>
        <w:jc w:val="right"/>
        <w:rPr>
          <w:rFonts w:ascii="Arial" w:hAnsi="Arial" w:cs="Arial"/>
          <w:sz w:val="22"/>
          <w:szCs w:val="22"/>
        </w:rPr>
      </w:pPr>
      <w:r w:rsidRPr="00F97041">
        <w:rPr>
          <w:rFonts w:ascii="Arial" w:hAnsi="Arial" w:cs="Arial"/>
          <w:sz w:val="22"/>
          <w:szCs w:val="22"/>
        </w:rPr>
        <w:t>Departamento de Zootecnia / Escola de Veterinária</w:t>
      </w:r>
    </w:p>
    <w:p w14:paraId="3712ABB5" w14:textId="77777777" w:rsidR="00542B85" w:rsidRPr="00F97041" w:rsidRDefault="00542B85" w:rsidP="00542B85">
      <w:pPr>
        <w:spacing w:line="360" w:lineRule="auto"/>
        <w:jc w:val="right"/>
        <w:rPr>
          <w:rFonts w:ascii="Arial" w:hAnsi="Arial" w:cs="Arial"/>
          <w:sz w:val="22"/>
          <w:szCs w:val="22"/>
        </w:rPr>
      </w:pPr>
      <w:r w:rsidRPr="00F97041">
        <w:rPr>
          <w:rFonts w:ascii="Arial" w:hAnsi="Arial" w:cs="Arial"/>
          <w:sz w:val="22"/>
          <w:szCs w:val="22"/>
        </w:rPr>
        <w:t>Universidade Federal de Minas Gerais</w:t>
      </w:r>
    </w:p>
    <w:p w14:paraId="6251FDD7" w14:textId="77777777" w:rsidR="00542B85" w:rsidRPr="00F97041" w:rsidRDefault="00542B85" w:rsidP="00542B85">
      <w:pPr>
        <w:spacing w:line="360" w:lineRule="auto"/>
        <w:jc w:val="right"/>
        <w:rPr>
          <w:rFonts w:ascii="Arial" w:hAnsi="Arial" w:cs="Arial"/>
          <w:sz w:val="22"/>
          <w:szCs w:val="22"/>
        </w:rPr>
      </w:pPr>
      <w:r w:rsidRPr="00F97041">
        <w:rPr>
          <w:rFonts w:ascii="Arial" w:hAnsi="Arial" w:cs="Arial"/>
          <w:sz w:val="22"/>
          <w:szCs w:val="22"/>
        </w:rPr>
        <w:t>Telefone: (31) 3409 – 2196 / 99394 – 3886</w:t>
      </w:r>
    </w:p>
    <w:p w14:paraId="7E841F0E" w14:textId="77777777" w:rsidR="00542B85" w:rsidRPr="00F97041" w:rsidRDefault="00542B85" w:rsidP="00542B85">
      <w:pPr>
        <w:spacing w:line="360" w:lineRule="auto"/>
        <w:jc w:val="right"/>
        <w:rPr>
          <w:rFonts w:ascii="Arial" w:hAnsi="Arial" w:cs="Arial"/>
          <w:sz w:val="22"/>
          <w:szCs w:val="22"/>
        </w:rPr>
      </w:pPr>
      <w:r w:rsidRPr="00F97041">
        <w:rPr>
          <w:rFonts w:ascii="Arial" w:hAnsi="Arial" w:cs="Arial"/>
          <w:sz w:val="22"/>
          <w:szCs w:val="22"/>
        </w:rPr>
        <w:t xml:space="preserve">E-mail: </w:t>
      </w:r>
      <w:hyperlink r:id="rId10" w:history="1">
        <w:r w:rsidRPr="00F97041">
          <w:rPr>
            <w:rStyle w:val="Hyperlink"/>
            <w:rFonts w:ascii="Arial" w:hAnsi="Arial" w:cs="Arial"/>
            <w:sz w:val="22"/>
            <w:szCs w:val="22"/>
          </w:rPr>
          <w:t>flbtoral@ufmg.br</w:t>
        </w:r>
      </w:hyperlink>
      <w:r w:rsidRPr="00F97041">
        <w:rPr>
          <w:rFonts w:ascii="Arial" w:hAnsi="Arial" w:cs="Arial"/>
          <w:sz w:val="22"/>
          <w:szCs w:val="22"/>
        </w:rPr>
        <w:t xml:space="preserve"> / </w:t>
      </w:r>
      <w:hyperlink r:id="rId11" w:history="1">
        <w:r w:rsidRPr="00F97041">
          <w:rPr>
            <w:rStyle w:val="Hyperlink"/>
            <w:rFonts w:ascii="Arial" w:hAnsi="Arial" w:cs="Arial"/>
            <w:sz w:val="22"/>
            <w:szCs w:val="22"/>
          </w:rPr>
          <w:t>flbtoral@hotmail.com</w:t>
        </w:r>
      </w:hyperlink>
    </w:p>
    <w:p w14:paraId="301A6393" w14:textId="77777777" w:rsidR="001F28B8" w:rsidRPr="00F97041" w:rsidRDefault="001F28B8" w:rsidP="00542B85">
      <w:pPr>
        <w:spacing w:line="360" w:lineRule="auto"/>
        <w:rPr>
          <w:rFonts w:ascii="Arial" w:hAnsi="Arial" w:cs="Arial"/>
          <w:sz w:val="22"/>
          <w:szCs w:val="22"/>
        </w:rPr>
      </w:pPr>
    </w:p>
    <w:sectPr w:rsidR="001F28B8" w:rsidRPr="00F97041" w:rsidSect="00BF4C24">
      <w:headerReference w:type="even" r:id="rId12"/>
      <w:headerReference w:type="default" r:id="rId13"/>
      <w:headerReference w:type="firs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421FF" w14:textId="77777777" w:rsidR="00566137" w:rsidRDefault="00566137" w:rsidP="00755969">
      <w:r>
        <w:separator/>
      </w:r>
    </w:p>
  </w:endnote>
  <w:endnote w:type="continuationSeparator" w:id="0">
    <w:p w14:paraId="6291E266" w14:textId="77777777" w:rsidR="00566137" w:rsidRDefault="00566137" w:rsidP="0075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D3604" w14:textId="77777777" w:rsidR="00566137" w:rsidRDefault="00566137" w:rsidP="00755969">
      <w:r>
        <w:separator/>
      </w:r>
    </w:p>
  </w:footnote>
  <w:footnote w:type="continuationSeparator" w:id="0">
    <w:p w14:paraId="226D6CA9" w14:textId="77777777" w:rsidR="00566137" w:rsidRDefault="00566137" w:rsidP="00755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EB9C" w14:textId="77777777" w:rsidR="00755969" w:rsidRDefault="00566137">
    <w:pPr>
      <w:pStyle w:val="Cabealho"/>
    </w:pPr>
    <w:r>
      <w:rPr>
        <w:noProof/>
      </w:rPr>
      <w:pict w14:anchorId="6B290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3297" o:spid="_x0000_s2051" type="#_x0000_t75" style="position:absolute;margin-left:0;margin-top:0;width:600.85pt;height:847.6pt;z-index:-251657216;mso-position-horizontal:center;mso-position-horizontal-relative:margin;mso-position-vertical:center;mso-position-vertical-relative:margin" o:allowincell="f">
          <v:imagedata r:id="rId1" o:title="Sem títul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C3ED" w14:textId="77777777" w:rsidR="00755969" w:rsidRDefault="00566137">
    <w:pPr>
      <w:pStyle w:val="Cabealho"/>
    </w:pPr>
    <w:r>
      <w:rPr>
        <w:noProof/>
      </w:rPr>
      <w:pict w14:anchorId="205EE3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3298" o:spid="_x0000_s2052" type="#_x0000_t75" style="position:absolute;margin-left:0;margin-top:0;width:600.85pt;height:847.6pt;z-index:-251656192;mso-position-horizontal:center;mso-position-horizontal-relative:margin;mso-position-vertical:center;mso-position-vertical-relative:margin" o:allowincell="f">
          <v:imagedata r:id="rId1" o:title="Sem títul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4474" w14:textId="77777777" w:rsidR="00755969" w:rsidRDefault="00566137">
    <w:pPr>
      <w:pStyle w:val="Cabealho"/>
    </w:pPr>
    <w:r>
      <w:rPr>
        <w:noProof/>
      </w:rPr>
      <w:pict w14:anchorId="59071D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3296" o:spid="_x0000_s2050" type="#_x0000_t75" style="position:absolute;margin-left:0;margin-top:0;width:600.85pt;height:847.6pt;z-index:-251658240;mso-position-horizontal:center;mso-position-horizontal-relative:margin;mso-position-vertical:center;mso-position-vertical-relative:margin" o:allowincell="f">
          <v:imagedata r:id="rId1" o:title="Sem títul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A5A4E"/>
    <w:multiLevelType w:val="hybridMultilevel"/>
    <w:tmpl w:val="B0EA6F4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CAE7EE9"/>
    <w:multiLevelType w:val="hybridMultilevel"/>
    <w:tmpl w:val="902A154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2611773"/>
    <w:multiLevelType w:val="hybridMultilevel"/>
    <w:tmpl w:val="1394607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4BC3491"/>
    <w:multiLevelType w:val="hybridMultilevel"/>
    <w:tmpl w:val="A500901C"/>
    <w:lvl w:ilvl="0" w:tplc="0416000D">
      <w:start w:val="1"/>
      <w:numFmt w:val="bullet"/>
      <w:lvlText w:val=""/>
      <w:lvlJc w:val="left"/>
      <w:pPr>
        <w:ind w:left="786" w:hanging="360"/>
      </w:pPr>
      <w:rPr>
        <w:rFonts w:ascii="Wingdings" w:hAnsi="Wingdings" w:hint="default"/>
      </w:rPr>
    </w:lvl>
    <w:lvl w:ilvl="1" w:tplc="04160003">
      <w:start w:val="1"/>
      <w:numFmt w:val="bullet"/>
      <w:lvlText w:val="o"/>
      <w:lvlJc w:val="left"/>
      <w:pPr>
        <w:ind w:left="1506" w:hanging="360"/>
      </w:pPr>
      <w:rPr>
        <w:rFonts w:ascii="Courier New" w:hAnsi="Courier New" w:cs="Courier New" w:hint="default"/>
      </w:rPr>
    </w:lvl>
    <w:lvl w:ilvl="2" w:tplc="04160005">
      <w:start w:val="1"/>
      <w:numFmt w:val="bullet"/>
      <w:lvlText w:val=""/>
      <w:lvlJc w:val="left"/>
      <w:pPr>
        <w:ind w:left="2226" w:hanging="360"/>
      </w:pPr>
      <w:rPr>
        <w:rFonts w:ascii="Wingdings" w:hAnsi="Wingdings" w:hint="default"/>
      </w:rPr>
    </w:lvl>
    <w:lvl w:ilvl="3" w:tplc="04160001">
      <w:start w:val="1"/>
      <w:numFmt w:val="bullet"/>
      <w:lvlText w:val=""/>
      <w:lvlJc w:val="left"/>
      <w:pPr>
        <w:ind w:left="2946" w:hanging="360"/>
      </w:pPr>
      <w:rPr>
        <w:rFonts w:ascii="Symbol" w:hAnsi="Symbol" w:hint="default"/>
      </w:rPr>
    </w:lvl>
    <w:lvl w:ilvl="4" w:tplc="04160003">
      <w:start w:val="1"/>
      <w:numFmt w:val="bullet"/>
      <w:lvlText w:val="o"/>
      <w:lvlJc w:val="left"/>
      <w:pPr>
        <w:ind w:left="3666" w:hanging="360"/>
      </w:pPr>
      <w:rPr>
        <w:rFonts w:ascii="Courier New" w:hAnsi="Courier New" w:cs="Courier New" w:hint="default"/>
      </w:rPr>
    </w:lvl>
    <w:lvl w:ilvl="5" w:tplc="04160005">
      <w:start w:val="1"/>
      <w:numFmt w:val="bullet"/>
      <w:lvlText w:val=""/>
      <w:lvlJc w:val="left"/>
      <w:pPr>
        <w:ind w:left="4386" w:hanging="360"/>
      </w:pPr>
      <w:rPr>
        <w:rFonts w:ascii="Wingdings" w:hAnsi="Wingdings" w:hint="default"/>
      </w:rPr>
    </w:lvl>
    <w:lvl w:ilvl="6" w:tplc="04160001">
      <w:start w:val="1"/>
      <w:numFmt w:val="bullet"/>
      <w:lvlText w:val=""/>
      <w:lvlJc w:val="left"/>
      <w:pPr>
        <w:ind w:left="5106" w:hanging="360"/>
      </w:pPr>
      <w:rPr>
        <w:rFonts w:ascii="Symbol" w:hAnsi="Symbol" w:hint="default"/>
      </w:rPr>
    </w:lvl>
    <w:lvl w:ilvl="7" w:tplc="04160003">
      <w:start w:val="1"/>
      <w:numFmt w:val="bullet"/>
      <w:lvlText w:val="o"/>
      <w:lvlJc w:val="left"/>
      <w:pPr>
        <w:ind w:left="5826" w:hanging="360"/>
      </w:pPr>
      <w:rPr>
        <w:rFonts w:ascii="Courier New" w:hAnsi="Courier New" w:cs="Courier New" w:hint="default"/>
      </w:rPr>
    </w:lvl>
    <w:lvl w:ilvl="8" w:tplc="04160005">
      <w:start w:val="1"/>
      <w:numFmt w:val="bullet"/>
      <w:lvlText w:val=""/>
      <w:lvlJc w:val="left"/>
      <w:pPr>
        <w:ind w:left="6546" w:hanging="360"/>
      </w:pPr>
      <w:rPr>
        <w:rFonts w:ascii="Wingdings" w:hAnsi="Wingdings" w:hint="default"/>
      </w:rPr>
    </w:lvl>
  </w:abstractNum>
  <w:abstractNum w:abstractNumId="4" w15:restartNumberingAfterBreak="0">
    <w:nsid w:val="49835C7D"/>
    <w:multiLevelType w:val="hybridMultilevel"/>
    <w:tmpl w:val="552A922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969"/>
    <w:rsid w:val="00013DCE"/>
    <w:rsid w:val="000E552D"/>
    <w:rsid w:val="00121BC0"/>
    <w:rsid w:val="00144B46"/>
    <w:rsid w:val="00170171"/>
    <w:rsid w:val="001E0C89"/>
    <w:rsid w:val="001F28B8"/>
    <w:rsid w:val="0022436B"/>
    <w:rsid w:val="0024765C"/>
    <w:rsid w:val="002D45C6"/>
    <w:rsid w:val="004E5762"/>
    <w:rsid w:val="005276DD"/>
    <w:rsid w:val="00542B85"/>
    <w:rsid w:val="00566137"/>
    <w:rsid w:val="005736DA"/>
    <w:rsid w:val="005E4675"/>
    <w:rsid w:val="00605288"/>
    <w:rsid w:val="00691906"/>
    <w:rsid w:val="007108A2"/>
    <w:rsid w:val="00713AE1"/>
    <w:rsid w:val="00755969"/>
    <w:rsid w:val="007B3A18"/>
    <w:rsid w:val="007F7E1E"/>
    <w:rsid w:val="0083062B"/>
    <w:rsid w:val="00835F43"/>
    <w:rsid w:val="008435B5"/>
    <w:rsid w:val="009C5600"/>
    <w:rsid w:val="009D31C8"/>
    <w:rsid w:val="009D5FB8"/>
    <w:rsid w:val="00A04630"/>
    <w:rsid w:val="00B86E6B"/>
    <w:rsid w:val="00BF4C24"/>
    <w:rsid w:val="00BF4C32"/>
    <w:rsid w:val="00CA44B7"/>
    <w:rsid w:val="00CE6DF5"/>
    <w:rsid w:val="00D66DED"/>
    <w:rsid w:val="00D93D78"/>
    <w:rsid w:val="00F62622"/>
    <w:rsid w:val="00F8276C"/>
    <w:rsid w:val="00F970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A658202"/>
  <w15:docId w15:val="{D3CBD39E-6AE7-4F75-86D3-D4B11059B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675"/>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55969"/>
    <w:pPr>
      <w:tabs>
        <w:tab w:val="center" w:pos="4252"/>
        <w:tab w:val="right" w:pos="8504"/>
      </w:tabs>
    </w:pPr>
  </w:style>
  <w:style w:type="character" w:customStyle="1" w:styleId="CabealhoChar">
    <w:name w:val="Cabeçalho Char"/>
    <w:basedOn w:val="Fontepargpadro"/>
    <w:link w:val="Cabealho"/>
    <w:uiPriority w:val="99"/>
    <w:rsid w:val="00755969"/>
  </w:style>
  <w:style w:type="paragraph" w:styleId="Rodap">
    <w:name w:val="footer"/>
    <w:basedOn w:val="Normal"/>
    <w:link w:val="RodapChar"/>
    <w:uiPriority w:val="99"/>
    <w:unhideWhenUsed/>
    <w:rsid w:val="00755969"/>
    <w:pPr>
      <w:tabs>
        <w:tab w:val="center" w:pos="4252"/>
        <w:tab w:val="right" w:pos="8504"/>
      </w:tabs>
    </w:pPr>
  </w:style>
  <w:style w:type="character" w:customStyle="1" w:styleId="RodapChar">
    <w:name w:val="Rodapé Char"/>
    <w:basedOn w:val="Fontepargpadro"/>
    <w:link w:val="Rodap"/>
    <w:uiPriority w:val="99"/>
    <w:rsid w:val="00755969"/>
  </w:style>
  <w:style w:type="paragraph" w:styleId="PargrafodaLista">
    <w:name w:val="List Paragraph"/>
    <w:basedOn w:val="Normal"/>
    <w:uiPriority w:val="34"/>
    <w:qFormat/>
    <w:rsid w:val="005E4675"/>
    <w:pPr>
      <w:ind w:left="720"/>
      <w:contextualSpacing/>
    </w:pPr>
  </w:style>
  <w:style w:type="character" w:styleId="Hyperlink">
    <w:name w:val="Hyperlink"/>
    <w:basedOn w:val="Fontepargpadro"/>
    <w:uiPriority w:val="99"/>
    <w:unhideWhenUsed/>
    <w:rsid w:val="00542B85"/>
    <w:rPr>
      <w:color w:val="0000FF" w:themeColor="hyperlink"/>
      <w:u w:val="single"/>
    </w:rPr>
  </w:style>
  <w:style w:type="table" w:styleId="Tabelacomgrade">
    <w:name w:val="Table Grid"/>
    <w:basedOn w:val="Tabelanormal"/>
    <w:uiPriority w:val="39"/>
    <w:rsid w:val="00542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1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btoral@ufmg.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lbtoral@hot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lbtoral@ufmg.br" TargetMode="External"/><Relationship Id="rId4" Type="http://schemas.openxmlformats.org/officeDocument/2006/relationships/settings" Target="settings.xml"/><Relationship Id="rId9" Type="http://schemas.openxmlformats.org/officeDocument/2006/relationships/hyperlink" Target="mailto:flbtoral@hot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7B4DB-9789-495C-81D5-19BACB32A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1670</Words>
  <Characters>9024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Suporte</dc:creator>
  <cp:lastModifiedBy>Fabio Luiz Buranelo Toral</cp:lastModifiedBy>
  <cp:revision>10</cp:revision>
  <cp:lastPrinted>2016-11-24T17:52:00Z</cp:lastPrinted>
  <dcterms:created xsi:type="dcterms:W3CDTF">2021-07-05T22:37:00Z</dcterms:created>
  <dcterms:modified xsi:type="dcterms:W3CDTF">2021-07-05T23:12:00Z</dcterms:modified>
</cp:coreProperties>
</file>